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FC84" w14:textId="69F874B1" w:rsidR="007D0BCE" w:rsidRPr="00627082" w:rsidRDefault="007D0BCE" w:rsidP="007D0BCE">
      <w:pPr>
        <w:ind w:left="-720" w:right="-720"/>
        <w:rPr>
          <w:rFonts w:ascii="Times New Roman" w:hAnsi="Times New Roman" w:cs="Times New Roman"/>
          <w:b/>
          <w:bCs/>
          <w:i/>
          <w:iCs/>
          <w:color w:val="000000" w:themeColor="text1"/>
          <w:sz w:val="28"/>
          <w:szCs w:val="28"/>
        </w:rPr>
      </w:pPr>
      <w:r w:rsidRPr="00627082">
        <w:rPr>
          <w:rFonts w:ascii="Times New Roman" w:hAnsi="Times New Roman" w:cs="Times New Roman"/>
          <w:b/>
          <w:bCs/>
          <w:i/>
          <w:iCs/>
          <w:color w:val="000000" w:themeColor="text1"/>
          <w:sz w:val="28"/>
          <w:szCs w:val="28"/>
        </w:rPr>
        <w:t>Session 2</w:t>
      </w:r>
      <w:r w:rsidR="007B473B">
        <w:rPr>
          <w:rFonts w:ascii="Times New Roman" w:hAnsi="Times New Roman" w:cs="Times New Roman"/>
          <w:b/>
          <w:bCs/>
          <w:i/>
          <w:iCs/>
          <w:color w:val="000000" w:themeColor="text1"/>
          <w:sz w:val="28"/>
          <w:szCs w:val="28"/>
        </w:rPr>
        <w:t>5</w:t>
      </w:r>
      <w:r w:rsidRPr="00627082">
        <w:rPr>
          <w:rFonts w:ascii="Times New Roman" w:hAnsi="Times New Roman" w:cs="Times New Roman"/>
          <w:b/>
          <w:bCs/>
          <w:i/>
          <w:iCs/>
          <w:color w:val="000000" w:themeColor="text1"/>
          <w:sz w:val="28"/>
          <w:szCs w:val="28"/>
        </w:rPr>
        <w:t xml:space="preserve"> – </w:t>
      </w:r>
      <w:r w:rsidR="00156B1B">
        <w:rPr>
          <w:rFonts w:ascii="Times New Roman" w:hAnsi="Times New Roman" w:cs="Times New Roman"/>
          <w:b/>
          <w:bCs/>
          <w:i/>
          <w:iCs/>
          <w:color w:val="000000" w:themeColor="text1"/>
          <w:sz w:val="28"/>
          <w:szCs w:val="28"/>
        </w:rPr>
        <w:t>THE GOSPEL OF THE KINGDOM AND IT’S POWER</w:t>
      </w:r>
    </w:p>
    <w:p w14:paraId="17610EB3" w14:textId="41DD0CA8" w:rsidR="007D0BCE" w:rsidRPr="00627082" w:rsidRDefault="007D0BCE" w:rsidP="007D0BCE">
      <w:pPr>
        <w:pStyle w:val="ListParagraph"/>
        <w:numPr>
          <w:ilvl w:val="0"/>
          <w:numId w:val="1"/>
        </w:numPr>
        <w:ind w:right="-720"/>
        <w:rPr>
          <w:rFonts w:ascii="Times New Roman" w:hAnsi="Times New Roman" w:cs="Times New Roman"/>
          <w:b/>
          <w:bCs/>
          <w:color w:val="000000" w:themeColor="text1"/>
        </w:rPr>
      </w:pPr>
      <w:r>
        <w:rPr>
          <w:rFonts w:ascii="Times New Roman" w:hAnsi="Times New Roman" w:cs="Times New Roman"/>
          <w:b/>
          <w:bCs/>
          <w:color w:val="000000" w:themeColor="text1"/>
        </w:rPr>
        <w:t xml:space="preserve">THE KINGDOM IN </w:t>
      </w:r>
      <w:r w:rsidR="00F419B9">
        <w:rPr>
          <w:rFonts w:ascii="Times New Roman" w:hAnsi="Times New Roman" w:cs="Times New Roman"/>
          <w:b/>
          <w:bCs/>
          <w:color w:val="000000" w:themeColor="text1"/>
        </w:rPr>
        <w:t>LUKE</w:t>
      </w:r>
      <w:r>
        <w:rPr>
          <w:rFonts w:ascii="Times New Roman" w:hAnsi="Times New Roman" w:cs="Times New Roman"/>
          <w:b/>
          <w:bCs/>
          <w:color w:val="000000" w:themeColor="text1"/>
        </w:rPr>
        <w:t xml:space="preserve"> </w:t>
      </w:r>
      <w:r w:rsidR="000045FC">
        <w:rPr>
          <w:rFonts w:ascii="Times New Roman" w:hAnsi="Times New Roman" w:cs="Times New Roman"/>
          <w:b/>
          <w:bCs/>
          <w:color w:val="000000" w:themeColor="text1"/>
        </w:rPr>
        <w:t>4</w:t>
      </w:r>
      <w:r w:rsidR="004B696F">
        <w:rPr>
          <w:rFonts w:ascii="Times New Roman" w:hAnsi="Times New Roman" w:cs="Times New Roman"/>
          <w:b/>
          <w:bCs/>
          <w:color w:val="000000" w:themeColor="text1"/>
        </w:rPr>
        <w:t>:16-21</w:t>
      </w:r>
      <w:r w:rsidR="007B473B">
        <w:rPr>
          <w:rFonts w:ascii="Times New Roman" w:hAnsi="Times New Roman" w:cs="Times New Roman"/>
          <w:b/>
          <w:bCs/>
          <w:color w:val="000000" w:themeColor="text1"/>
        </w:rPr>
        <w:t xml:space="preserve"> | 11Q MELCHIZEDEK</w:t>
      </w:r>
      <w:r>
        <w:rPr>
          <w:rFonts w:ascii="Times New Roman" w:hAnsi="Times New Roman" w:cs="Times New Roman"/>
          <w:b/>
          <w:bCs/>
          <w:color w:val="000000" w:themeColor="text1"/>
        </w:rPr>
        <w:t xml:space="preserve">– </w:t>
      </w:r>
      <w:r w:rsidR="00767BE9">
        <w:rPr>
          <w:rFonts w:ascii="Times New Roman" w:hAnsi="Times New Roman" w:cs="Times New Roman"/>
          <w:b/>
          <w:bCs/>
          <w:color w:val="000000" w:themeColor="text1"/>
        </w:rPr>
        <w:t xml:space="preserve">PART </w:t>
      </w:r>
      <w:r w:rsidR="007B473B">
        <w:rPr>
          <w:rFonts w:ascii="Times New Roman" w:hAnsi="Times New Roman" w:cs="Times New Roman"/>
          <w:b/>
          <w:bCs/>
          <w:color w:val="000000" w:themeColor="text1"/>
        </w:rPr>
        <w:t>II</w:t>
      </w:r>
    </w:p>
    <w:p w14:paraId="42161C32" w14:textId="47E72D3C" w:rsidR="0045057C" w:rsidRDefault="007D0BCE" w:rsidP="007D0BCE">
      <w:pPr>
        <w:ind w:left="720" w:right="-720" w:hanging="720"/>
        <w:rPr>
          <w:rFonts w:ascii="Times New Roman" w:hAnsi="Times New Roman" w:cs="Times New Roman"/>
          <w:color w:val="000000" w:themeColor="text1"/>
        </w:rPr>
      </w:pPr>
      <w:r w:rsidRPr="00627082">
        <w:rPr>
          <w:rFonts w:ascii="Times New Roman" w:hAnsi="Times New Roman" w:cs="Times New Roman"/>
          <w:color w:val="000000" w:themeColor="text1"/>
        </w:rPr>
        <w:t>A.</w:t>
      </w:r>
      <w:r w:rsidRPr="00627082">
        <w:rPr>
          <w:rFonts w:ascii="Times New Roman" w:hAnsi="Times New Roman" w:cs="Times New Roman"/>
          <w:color w:val="000000" w:themeColor="text1"/>
        </w:rPr>
        <w:tab/>
      </w:r>
      <w:r w:rsidR="00277DB6">
        <w:rPr>
          <w:rFonts w:ascii="Times New Roman" w:hAnsi="Times New Roman" w:cs="Times New Roman"/>
          <w:color w:val="000000" w:themeColor="text1"/>
        </w:rPr>
        <w:t xml:space="preserve">The Second Temple Period was a time of development of Biblical </w:t>
      </w:r>
      <w:r w:rsidR="00081FDA">
        <w:rPr>
          <w:rFonts w:ascii="Times New Roman" w:hAnsi="Times New Roman" w:cs="Times New Roman"/>
          <w:color w:val="000000" w:themeColor="text1"/>
        </w:rPr>
        <w:t xml:space="preserve">thought that impacted most if not all of the New Testament authors. Among the most influential was the community at Qumran, located in the Dead Sea Region. Whether these were a sectarian Essene group or not doesn’t change the fact that a large  group of people denounced the corruption in Jerusalem, especially within the priesthood and decided they would leave or form a group of people who </w:t>
      </w:r>
      <w:r w:rsidR="004E2928">
        <w:rPr>
          <w:rFonts w:ascii="Times New Roman" w:hAnsi="Times New Roman" w:cs="Times New Roman"/>
          <w:color w:val="000000" w:themeColor="text1"/>
        </w:rPr>
        <w:t xml:space="preserve">sought to obey Torah and the Prophets. </w:t>
      </w:r>
    </w:p>
    <w:p w14:paraId="0ABF4458" w14:textId="1E7B78F6" w:rsidR="004E2928" w:rsidRDefault="004E2928"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t xml:space="preserve">In turn, they also began to write their own commentaries and develop theology using the material they had access to in their library. This included an old Hebrew text of the Old Testament (older than both the LXX Translation and the Masoretic Text). It also included material from 1 Enoch, and others. They also wrote extensively and added their own material to their library. Among these was a scroll found in Cave 11 called today 11QMelchizedek. This was written approximately 100 years before Jesus’ incarnation. </w:t>
      </w:r>
    </w:p>
    <w:p w14:paraId="01DC29F9" w14:textId="7149802C" w:rsidR="004E2928" w:rsidRDefault="004E2928"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rPr>
        <w:tab/>
      </w:r>
      <w:r w:rsidR="00FE5514">
        <w:rPr>
          <w:rFonts w:ascii="Times New Roman" w:hAnsi="Times New Roman" w:cs="Times New Roman"/>
          <w:color w:val="000000" w:themeColor="text1"/>
        </w:rPr>
        <w:t>This is the text of 11QMelchizedek or 11Q13</w:t>
      </w:r>
      <w:r w:rsidR="00D519C3">
        <w:rPr>
          <w:rFonts w:ascii="Times New Roman" w:hAnsi="Times New Roman" w:cs="Times New Roman"/>
          <w:color w:val="000000" w:themeColor="text1"/>
        </w:rPr>
        <w:t xml:space="preserve"> Column II which is mostly, completely intact; remember, this is before any New Testament Gospel or Letter had been written</w:t>
      </w:r>
      <w:r w:rsidR="00FE5514">
        <w:rPr>
          <w:rFonts w:ascii="Times New Roman" w:hAnsi="Times New Roman" w:cs="Times New Roman"/>
          <w:color w:val="000000" w:themeColor="text1"/>
        </w:rPr>
        <w:t>:</w:t>
      </w:r>
    </w:p>
    <w:p w14:paraId="5D8D6ACA" w14:textId="0693C484" w:rsidR="00FE5514" w:rsidRDefault="00FE5514"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FE5514">
        <w:rPr>
          <w:rFonts w:ascii="Times New Roman" w:hAnsi="Times New Roman" w:cs="Times New Roman"/>
          <w:color w:val="000000" w:themeColor="text1"/>
        </w:rPr>
        <w:t xml:space="preserve">Col. ii 1 […] … […] 2 […] And as for what he said: Lev 25:13 «In [this] year of jubilee, [you shall return, each one, to his respective property», concerning it he said: </w:t>
      </w:r>
      <w:proofErr w:type="spellStart"/>
      <w:r w:rsidRPr="00FE5514">
        <w:rPr>
          <w:rFonts w:ascii="Times New Roman" w:hAnsi="Times New Roman" w:cs="Times New Roman"/>
          <w:color w:val="000000" w:themeColor="text1"/>
        </w:rPr>
        <w:t>Deut</w:t>
      </w:r>
      <w:proofErr w:type="spellEnd"/>
      <w:r w:rsidRPr="00FE5514">
        <w:rPr>
          <w:rFonts w:ascii="Times New Roman" w:hAnsi="Times New Roman" w:cs="Times New Roman"/>
          <w:color w:val="000000" w:themeColor="text1"/>
        </w:rPr>
        <w:t xml:space="preserve"> 15:2 «Th]is </w:t>
      </w:r>
      <w:proofErr w:type="spellStart"/>
      <w:r w:rsidRPr="00FE5514">
        <w:rPr>
          <w:rFonts w:ascii="Times New Roman" w:hAnsi="Times New Roman" w:cs="Times New Roman"/>
          <w:color w:val="000000" w:themeColor="text1"/>
        </w:rPr>
        <w:t>is</w:t>
      </w:r>
      <w:proofErr w:type="spellEnd"/>
      <w:r w:rsidRPr="00FE5514">
        <w:rPr>
          <w:rFonts w:ascii="Times New Roman" w:hAnsi="Times New Roman" w:cs="Times New Roman"/>
          <w:color w:val="000000" w:themeColor="text1"/>
        </w:rPr>
        <w:t xml:space="preserve"> 3 [the manner of the release:] every creditor shall release what he lent [to his </w:t>
      </w:r>
      <w:proofErr w:type="spellStart"/>
      <w:r w:rsidRPr="00FE5514">
        <w:rPr>
          <w:rFonts w:ascii="Times New Roman" w:hAnsi="Times New Roman" w:cs="Times New Roman"/>
          <w:color w:val="000000" w:themeColor="text1"/>
        </w:rPr>
        <w:t>neighbour</w:t>
      </w:r>
      <w:proofErr w:type="spellEnd"/>
      <w:r w:rsidRPr="00FE5514">
        <w:rPr>
          <w:rFonts w:ascii="Times New Roman" w:hAnsi="Times New Roman" w:cs="Times New Roman"/>
          <w:color w:val="000000" w:themeColor="text1"/>
        </w:rPr>
        <w:t xml:space="preserve">. He shall not coerce his </w:t>
      </w:r>
      <w:proofErr w:type="spellStart"/>
      <w:r w:rsidRPr="00FE5514">
        <w:rPr>
          <w:rFonts w:ascii="Times New Roman" w:hAnsi="Times New Roman" w:cs="Times New Roman"/>
          <w:color w:val="000000" w:themeColor="text1"/>
        </w:rPr>
        <w:t>neighbour</w:t>
      </w:r>
      <w:proofErr w:type="spellEnd"/>
      <w:r w:rsidRPr="00FE5514">
        <w:rPr>
          <w:rFonts w:ascii="Times New Roman" w:hAnsi="Times New Roman" w:cs="Times New Roman"/>
          <w:color w:val="000000" w:themeColor="text1"/>
        </w:rPr>
        <w:t xml:space="preserve"> or his brother, for it has been proclaimed] a release 4 for </w:t>
      </w:r>
      <w:proofErr w:type="gramStart"/>
      <w:r w:rsidRPr="00FE5514">
        <w:rPr>
          <w:rFonts w:ascii="Times New Roman" w:hAnsi="Times New Roman" w:cs="Times New Roman"/>
          <w:color w:val="000000" w:themeColor="text1"/>
        </w:rPr>
        <w:t>G[</w:t>
      </w:r>
      <w:proofErr w:type="gramEnd"/>
      <w:r w:rsidRPr="00FE5514">
        <w:rPr>
          <w:rFonts w:ascii="Times New Roman" w:hAnsi="Times New Roman" w:cs="Times New Roman"/>
          <w:color w:val="000000" w:themeColor="text1"/>
        </w:rPr>
        <w:t xml:space="preserve">od». Its interpretation] for the last days refers to the captives, who […] and whose 5 teachers have been hidden and kept secret, and from the inheritance of Melchizedek, </w:t>
      </w:r>
      <w:proofErr w:type="spellStart"/>
      <w:proofErr w:type="gramStart"/>
      <w:r w:rsidRPr="00FE5514">
        <w:rPr>
          <w:rFonts w:ascii="Times New Roman" w:hAnsi="Times New Roman" w:cs="Times New Roman"/>
          <w:color w:val="000000" w:themeColor="text1"/>
        </w:rPr>
        <w:t>fo</w:t>
      </w:r>
      <w:proofErr w:type="spellEnd"/>
      <w:r w:rsidRPr="00FE5514">
        <w:rPr>
          <w:rFonts w:ascii="Times New Roman" w:hAnsi="Times New Roman" w:cs="Times New Roman"/>
          <w:color w:val="000000" w:themeColor="text1"/>
        </w:rPr>
        <w:t>[</w:t>
      </w:r>
      <w:proofErr w:type="gramEnd"/>
      <w:r w:rsidRPr="00FE5514">
        <w:rPr>
          <w:rFonts w:ascii="Times New Roman" w:hAnsi="Times New Roman" w:cs="Times New Roman"/>
          <w:color w:val="000000" w:themeColor="text1"/>
        </w:rPr>
        <w:t xml:space="preserve">r …] … and they are the </w:t>
      </w:r>
      <w:proofErr w:type="spellStart"/>
      <w:r w:rsidRPr="00FE5514">
        <w:rPr>
          <w:rFonts w:ascii="Times New Roman" w:hAnsi="Times New Roman" w:cs="Times New Roman"/>
          <w:color w:val="000000" w:themeColor="text1"/>
        </w:rPr>
        <w:t>inherita</w:t>
      </w:r>
      <w:proofErr w:type="spellEnd"/>
      <w:r w:rsidRPr="00FE5514">
        <w:rPr>
          <w:rFonts w:ascii="Times New Roman" w:hAnsi="Times New Roman" w:cs="Times New Roman"/>
          <w:color w:val="000000" w:themeColor="text1"/>
        </w:rPr>
        <w:t>[</w:t>
      </w:r>
      <w:proofErr w:type="spellStart"/>
      <w:r w:rsidRPr="00FE5514">
        <w:rPr>
          <w:rFonts w:ascii="Times New Roman" w:hAnsi="Times New Roman" w:cs="Times New Roman"/>
          <w:color w:val="000000" w:themeColor="text1"/>
        </w:rPr>
        <w:t>nce</w:t>
      </w:r>
      <w:proofErr w:type="spellEnd"/>
      <w:r w:rsidRPr="00FE5514">
        <w:rPr>
          <w:rFonts w:ascii="Times New Roman" w:hAnsi="Times New Roman" w:cs="Times New Roman"/>
          <w:color w:val="000000" w:themeColor="text1"/>
        </w:rPr>
        <w:t xml:space="preserve"> of </w:t>
      </w:r>
      <w:proofErr w:type="spellStart"/>
      <w:r w:rsidRPr="00FE5514">
        <w:rPr>
          <w:rFonts w:ascii="Times New Roman" w:hAnsi="Times New Roman" w:cs="Times New Roman"/>
          <w:color w:val="000000" w:themeColor="text1"/>
        </w:rPr>
        <w:t>Melchize</w:t>
      </w:r>
      <w:proofErr w:type="spellEnd"/>
      <w:r w:rsidRPr="00FE5514">
        <w:rPr>
          <w:rFonts w:ascii="Times New Roman" w:hAnsi="Times New Roman" w:cs="Times New Roman"/>
          <w:color w:val="000000" w:themeColor="text1"/>
        </w:rPr>
        <w:t>]</w:t>
      </w:r>
      <w:proofErr w:type="spellStart"/>
      <w:r w:rsidRPr="00FE5514">
        <w:rPr>
          <w:rFonts w:ascii="Times New Roman" w:hAnsi="Times New Roman" w:cs="Times New Roman"/>
          <w:color w:val="000000" w:themeColor="text1"/>
        </w:rPr>
        <w:t>dek</w:t>
      </w:r>
      <w:proofErr w:type="spellEnd"/>
      <w:r w:rsidRPr="00FE5514">
        <w:rPr>
          <w:rFonts w:ascii="Times New Roman" w:hAnsi="Times New Roman" w:cs="Times New Roman"/>
          <w:color w:val="000000" w:themeColor="text1"/>
        </w:rPr>
        <w:t>, who 6 will make them return. And liberty will be proclaimed for them, to free them from [the debt of] all their iniquities. And this [</w:t>
      </w:r>
      <w:proofErr w:type="spellStart"/>
      <w:r w:rsidRPr="00FE5514">
        <w:rPr>
          <w:rFonts w:ascii="Times New Roman" w:hAnsi="Times New Roman" w:cs="Times New Roman"/>
          <w:color w:val="000000" w:themeColor="text1"/>
        </w:rPr>
        <w:t>wil</w:t>
      </w:r>
      <w:proofErr w:type="spellEnd"/>
      <w:r w:rsidRPr="00FE5514">
        <w:rPr>
          <w:rFonts w:ascii="Times New Roman" w:hAnsi="Times New Roman" w:cs="Times New Roman"/>
          <w:color w:val="000000" w:themeColor="text1"/>
        </w:rPr>
        <w:t xml:space="preserve">]l [happen] 7 in the first week of the jubilee which follows the </w:t>
      </w:r>
      <w:proofErr w:type="spellStart"/>
      <w:r w:rsidRPr="00FE5514">
        <w:rPr>
          <w:rFonts w:ascii="Times New Roman" w:hAnsi="Times New Roman" w:cs="Times New Roman"/>
          <w:color w:val="000000" w:themeColor="text1"/>
        </w:rPr>
        <w:t>ni</w:t>
      </w:r>
      <w:proofErr w:type="spellEnd"/>
      <w:r w:rsidRPr="00FE5514">
        <w:rPr>
          <w:rFonts w:ascii="Times New Roman" w:hAnsi="Times New Roman" w:cs="Times New Roman"/>
          <w:color w:val="000000" w:themeColor="text1"/>
        </w:rPr>
        <w:t xml:space="preserve">[ne] jubilees. And the </w:t>
      </w:r>
      <w:proofErr w:type="gramStart"/>
      <w:r w:rsidRPr="00FE5514">
        <w:rPr>
          <w:rFonts w:ascii="Times New Roman" w:hAnsi="Times New Roman" w:cs="Times New Roman"/>
          <w:color w:val="000000" w:themeColor="text1"/>
        </w:rPr>
        <w:t>d[</w:t>
      </w:r>
      <w:proofErr w:type="gramEnd"/>
      <w:r w:rsidRPr="00FE5514">
        <w:rPr>
          <w:rFonts w:ascii="Times New Roman" w:hAnsi="Times New Roman" w:cs="Times New Roman"/>
          <w:color w:val="000000" w:themeColor="text1"/>
        </w:rPr>
        <w:t xml:space="preserve">ay of </w:t>
      </w:r>
      <w:proofErr w:type="spellStart"/>
      <w:r w:rsidRPr="00FE5514">
        <w:rPr>
          <w:rFonts w:ascii="Times New Roman" w:hAnsi="Times New Roman" w:cs="Times New Roman"/>
          <w:color w:val="000000" w:themeColor="text1"/>
        </w:rPr>
        <w:t>aton</w:t>
      </w:r>
      <w:proofErr w:type="spellEnd"/>
      <w:r w:rsidRPr="00FE5514">
        <w:rPr>
          <w:rFonts w:ascii="Times New Roman" w:hAnsi="Times New Roman" w:cs="Times New Roman"/>
          <w:color w:val="000000" w:themeColor="text1"/>
        </w:rPr>
        <w:t>]</w:t>
      </w:r>
      <w:proofErr w:type="spellStart"/>
      <w:r w:rsidRPr="00FE5514">
        <w:rPr>
          <w:rFonts w:ascii="Times New Roman" w:hAnsi="Times New Roman" w:cs="Times New Roman"/>
          <w:color w:val="000000" w:themeColor="text1"/>
        </w:rPr>
        <w:t>ement</w:t>
      </w:r>
      <w:proofErr w:type="spellEnd"/>
      <w:r w:rsidRPr="00FE5514">
        <w:rPr>
          <w:rFonts w:ascii="Times New Roman" w:hAnsi="Times New Roman" w:cs="Times New Roman"/>
          <w:color w:val="000000" w:themeColor="text1"/>
        </w:rPr>
        <w:t xml:space="preserve"> is the e[</w:t>
      </w:r>
      <w:proofErr w:type="spellStart"/>
      <w:r w:rsidRPr="00FE5514">
        <w:rPr>
          <w:rFonts w:ascii="Times New Roman" w:hAnsi="Times New Roman" w:cs="Times New Roman"/>
          <w:color w:val="000000" w:themeColor="text1"/>
        </w:rPr>
        <w:t>nd</w:t>
      </w:r>
      <w:proofErr w:type="spellEnd"/>
      <w:r w:rsidRPr="00FE5514">
        <w:rPr>
          <w:rFonts w:ascii="Times New Roman" w:hAnsi="Times New Roman" w:cs="Times New Roman"/>
          <w:color w:val="000000" w:themeColor="text1"/>
        </w:rPr>
        <w:t xml:space="preserve"> of] the tenth [</w:t>
      </w:r>
      <w:proofErr w:type="spellStart"/>
      <w:r w:rsidRPr="00FE5514">
        <w:rPr>
          <w:rFonts w:ascii="Times New Roman" w:hAnsi="Times New Roman" w:cs="Times New Roman"/>
          <w:color w:val="000000" w:themeColor="text1"/>
        </w:rPr>
        <w:t>ju</w:t>
      </w:r>
      <w:proofErr w:type="spellEnd"/>
      <w:r w:rsidRPr="00FE5514">
        <w:rPr>
          <w:rFonts w:ascii="Times New Roman" w:hAnsi="Times New Roman" w:cs="Times New Roman"/>
          <w:color w:val="000000" w:themeColor="text1"/>
        </w:rPr>
        <w:t>]</w:t>
      </w:r>
      <w:proofErr w:type="spellStart"/>
      <w:r w:rsidRPr="00FE5514">
        <w:rPr>
          <w:rFonts w:ascii="Times New Roman" w:hAnsi="Times New Roman" w:cs="Times New Roman"/>
          <w:color w:val="000000" w:themeColor="text1"/>
        </w:rPr>
        <w:t>bilee</w:t>
      </w:r>
      <w:proofErr w:type="spellEnd"/>
      <w:r w:rsidRPr="00FE5514">
        <w:rPr>
          <w:rFonts w:ascii="Times New Roman" w:hAnsi="Times New Roman" w:cs="Times New Roman"/>
          <w:color w:val="000000" w:themeColor="text1"/>
        </w:rPr>
        <w:t xml:space="preserve"> 8 in which atonement shall be made for all the sons of [light and] for the men [of] the lot of Mel[chi]</w:t>
      </w:r>
      <w:proofErr w:type="spellStart"/>
      <w:r w:rsidRPr="00FE5514">
        <w:rPr>
          <w:rFonts w:ascii="Times New Roman" w:hAnsi="Times New Roman" w:cs="Times New Roman"/>
          <w:color w:val="000000" w:themeColor="text1"/>
        </w:rPr>
        <w:t>zedek</w:t>
      </w:r>
      <w:proofErr w:type="spellEnd"/>
      <w:r w:rsidRPr="00FE5514">
        <w:rPr>
          <w:rFonts w:ascii="Times New Roman" w:hAnsi="Times New Roman" w:cs="Times New Roman"/>
          <w:color w:val="000000" w:themeColor="text1"/>
        </w:rPr>
        <w:t xml:space="preserve">. […] … over [the]m … […] </w:t>
      </w:r>
      <w:proofErr w:type="spellStart"/>
      <w:r w:rsidRPr="00FE5514">
        <w:rPr>
          <w:rFonts w:ascii="Times New Roman" w:hAnsi="Times New Roman" w:cs="Times New Roman"/>
          <w:color w:val="000000" w:themeColor="text1"/>
        </w:rPr>
        <w:t>accor</w:t>
      </w:r>
      <w:proofErr w:type="spellEnd"/>
      <w:r w:rsidRPr="00FE5514">
        <w:rPr>
          <w:rFonts w:ascii="Times New Roman" w:hAnsi="Times New Roman" w:cs="Times New Roman"/>
          <w:color w:val="000000" w:themeColor="text1"/>
        </w:rPr>
        <w:t>[ding to] a[</w:t>
      </w:r>
      <w:proofErr w:type="spellStart"/>
      <w:r w:rsidRPr="00FE5514">
        <w:rPr>
          <w:rFonts w:ascii="Times New Roman" w:hAnsi="Times New Roman" w:cs="Times New Roman"/>
          <w:color w:val="000000" w:themeColor="text1"/>
        </w:rPr>
        <w:t>ll</w:t>
      </w:r>
      <w:proofErr w:type="spellEnd"/>
      <w:r w:rsidRPr="00FE5514">
        <w:rPr>
          <w:rFonts w:ascii="Times New Roman" w:hAnsi="Times New Roman" w:cs="Times New Roman"/>
          <w:color w:val="000000" w:themeColor="text1"/>
        </w:rPr>
        <w:t>] their [</w:t>
      </w:r>
      <w:proofErr w:type="spellStart"/>
      <w:r w:rsidRPr="00FE5514">
        <w:rPr>
          <w:rFonts w:ascii="Times New Roman" w:hAnsi="Times New Roman" w:cs="Times New Roman"/>
          <w:color w:val="000000" w:themeColor="text1"/>
        </w:rPr>
        <w:t>wor</w:t>
      </w:r>
      <w:proofErr w:type="spellEnd"/>
      <w:r w:rsidRPr="00FE5514">
        <w:rPr>
          <w:rFonts w:ascii="Times New Roman" w:hAnsi="Times New Roman" w:cs="Times New Roman"/>
          <w:color w:val="000000" w:themeColor="text1"/>
        </w:rPr>
        <w:t>]</w:t>
      </w:r>
      <w:proofErr w:type="spellStart"/>
      <w:r w:rsidRPr="00FE5514">
        <w:rPr>
          <w:rFonts w:ascii="Times New Roman" w:hAnsi="Times New Roman" w:cs="Times New Roman"/>
          <w:color w:val="000000" w:themeColor="text1"/>
        </w:rPr>
        <w:t>ks</w:t>
      </w:r>
      <w:proofErr w:type="spellEnd"/>
      <w:r w:rsidRPr="00FE5514">
        <w:rPr>
          <w:rFonts w:ascii="Times New Roman" w:hAnsi="Times New Roman" w:cs="Times New Roman"/>
          <w:color w:val="000000" w:themeColor="text1"/>
        </w:rPr>
        <w:t>, for 9 it is the time for the «year of grace» of Melchizedek, and of [his] arm[</w:t>
      </w:r>
      <w:proofErr w:type="spellStart"/>
      <w:r w:rsidRPr="00FE5514">
        <w:rPr>
          <w:rFonts w:ascii="Times New Roman" w:hAnsi="Times New Roman" w:cs="Times New Roman"/>
          <w:color w:val="000000" w:themeColor="text1"/>
        </w:rPr>
        <w:t>ies</w:t>
      </w:r>
      <w:proofErr w:type="spellEnd"/>
      <w:r w:rsidRPr="00FE5514">
        <w:rPr>
          <w:rFonts w:ascii="Times New Roman" w:hAnsi="Times New Roman" w:cs="Times New Roman"/>
          <w:color w:val="000000" w:themeColor="text1"/>
        </w:rPr>
        <w:t xml:space="preserve">, the </w:t>
      </w:r>
      <w:proofErr w:type="spellStart"/>
      <w:r w:rsidRPr="00FE5514">
        <w:rPr>
          <w:rFonts w:ascii="Times New Roman" w:hAnsi="Times New Roman" w:cs="Times New Roman"/>
          <w:color w:val="000000" w:themeColor="text1"/>
        </w:rPr>
        <w:t>nat</w:t>
      </w:r>
      <w:proofErr w:type="spellEnd"/>
      <w:r w:rsidRPr="00FE5514">
        <w:rPr>
          <w:rFonts w:ascii="Times New Roman" w:hAnsi="Times New Roman" w:cs="Times New Roman"/>
          <w:color w:val="000000" w:themeColor="text1"/>
        </w:rPr>
        <w:t>]ion of the holy ones of God, of the rule of judgment, as is written 10 about him in the songs of David, who said: Ps 82:1 «Elohim will [</w:t>
      </w:r>
      <w:proofErr w:type="spellStart"/>
      <w:r w:rsidRPr="00FE5514">
        <w:rPr>
          <w:rFonts w:ascii="Times New Roman" w:hAnsi="Times New Roman" w:cs="Times New Roman"/>
          <w:color w:val="000000" w:themeColor="text1"/>
        </w:rPr>
        <w:t>st</w:t>
      </w:r>
      <w:proofErr w:type="spellEnd"/>
      <w:r w:rsidRPr="00FE5514">
        <w:rPr>
          <w:rFonts w:ascii="Times New Roman" w:hAnsi="Times New Roman" w:cs="Times New Roman"/>
          <w:color w:val="000000" w:themeColor="text1"/>
        </w:rPr>
        <w:t xml:space="preserve">]and in the </w:t>
      </w:r>
      <w:proofErr w:type="spellStart"/>
      <w:r w:rsidRPr="00FE5514">
        <w:rPr>
          <w:rFonts w:ascii="Times New Roman" w:hAnsi="Times New Roman" w:cs="Times New Roman"/>
          <w:color w:val="000000" w:themeColor="text1"/>
        </w:rPr>
        <w:t>assem</w:t>
      </w:r>
      <w:proofErr w:type="spellEnd"/>
      <w:r w:rsidRPr="00FE5514">
        <w:rPr>
          <w:rFonts w:ascii="Times New Roman" w:hAnsi="Times New Roman" w:cs="Times New Roman"/>
          <w:color w:val="000000" w:themeColor="text1"/>
        </w:rPr>
        <w:t>[</w:t>
      </w:r>
      <w:proofErr w:type="spellStart"/>
      <w:r w:rsidRPr="00FE5514">
        <w:rPr>
          <w:rFonts w:ascii="Times New Roman" w:hAnsi="Times New Roman" w:cs="Times New Roman"/>
          <w:color w:val="000000" w:themeColor="text1"/>
        </w:rPr>
        <w:t>bly</w:t>
      </w:r>
      <w:proofErr w:type="spellEnd"/>
      <w:r w:rsidRPr="00FE5514">
        <w:rPr>
          <w:rFonts w:ascii="Times New Roman" w:hAnsi="Times New Roman" w:cs="Times New Roman"/>
          <w:color w:val="000000" w:themeColor="text1"/>
        </w:rPr>
        <w:t xml:space="preserve"> of God,] in the midst of the gods he judges». And about him he </w:t>
      </w:r>
      <w:proofErr w:type="spellStart"/>
      <w:proofErr w:type="gramStart"/>
      <w:r w:rsidRPr="00FE5514">
        <w:rPr>
          <w:rFonts w:ascii="Times New Roman" w:hAnsi="Times New Roman" w:cs="Times New Roman"/>
          <w:color w:val="000000" w:themeColor="text1"/>
        </w:rPr>
        <w:t>sai</w:t>
      </w:r>
      <w:proofErr w:type="spellEnd"/>
      <w:r w:rsidRPr="00FE5514">
        <w:rPr>
          <w:rFonts w:ascii="Times New Roman" w:hAnsi="Times New Roman" w:cs="Times New Roman"/>
          <w:color w:val="000000" w:themeColor="text1"/>
        </w:rPr>
        <w:t>[</w:t>
      </w:r>
      <w:proofErr w:type="gramEnd"/>
      <w:r w:rsidRPr="00FE5514">
        <w:rPr>
          <w:rFonts w:ascii="Times New Roman" w:hAnsi="Times New Roman" w:cs="Times New Roman"/>
          <w:color w:val="000000" w:themeColor="text1"/>
        </w:rPr>
        <w:t xml:space="preserve">d: Ps 7:8-9 «And] above [it,] 11 to the heights, return: God will judge the peoples». As for what he </w:t>
      </w:r>
      <w:proofErr w:type="spellStart"/>
      <w:proofErr w:type="gramStart"/>
      <w:r w:rsidRPr="00FE5514">
        <w:rPr>
          <w:rFonts w:ascii="Times New Roman" w:hAnsi="Times New Roman" w:cs="Times New Roman"/>
          <w:color w:val="000000" w:themeColor="text1"/>
        </w:rPr>
        <w:t>sa</w:t>
      </w:r>
      <w:proofErr w:type="spellEnd"/>
      <w:r w:rsidRPr="00FE5514">
        <w:rPr>
          <w:rFonts w:ascii="Times New Roman" w:hAnsi="Times New Roman" w:cs="Times New Roman"/>
          <w:color w:val="000000" w:themeColor="text1"/>
        </w:rPr>
        <w:t>[</w:t>
      </w:r>
      <w:proofErr w:type="gramEnd"/>
      <w:r w:rsidRPr="00FE5514">
        <w:rPr>
          <w:rFonts w:ascii="Times New Roman" w:hAnsi="Times New Roman" w:cs="Times New Roman"/>
          <w:color w:val="000000" w:themeColor="text1"/>
        </w:rPr>
        <w:t xml:space="preserve">id: Ps 82:2 «How long will you] judge unjustly and show </w:t>
      </w:r>
      <w:proofErr w:type="spellStart"/>
      <w:r w:rsidRPr="00FE5514">
        <w:rPr>
          <w:rFonts w:ascii="Times New Roman" w:hAnsi="Times New Roman" w:cs="Times New Roman"/>
          <w:color w:val="000000" w:themeColor="text1"/>
        </w:rPr>
        <w:t>partia</w:t>
      </w:r>
      <w:proofErr w:type="spellEnd"/>
      <w:r w:rsidRPr="00FE5514">
        <w:rPr>
          <w:rFonts w:ascii="Times New Roman" w:hAnsi="Times New Roman" w:cs="Times New Roman"/>
          <w:color w:val="000000" w:themeColor="text1"/>
        </w:rPr>
        <w:t>[</w:t>
      </w:r>
      <w:proofErr w:type="spellStart"/>
      <w:r w:rsidRPr="00FE5514">
        <w:rPr>
          <w:rFonts w:ascii="Times New Roman" w:hAnsi="Times New Roman" w:cs="Times New Roman"/>
          <w:color w:val="000000" w:themeColor="text1"/>
        </w:rPr>
        <w:t>lity</w:t>
      </w:r>
      <w:proofErr w:type="spellEnd"/>
      <w:r w:rsidRPr="00FE5514">
        <w:rPr>
          <w:rFonts w:ascii="Times New Roman" w:hAnsi="Times New Roman" w:cs="Times New Roman"/>
          <w:color w:val="000000" w:themeColor="text1"/>
        </w:rPr>
        <w:t>] to the wicked? [Se]</w:t>
      </w:r>
      <w:proofErr w:type="spellStart"/>
      <w:proofErr w:type="gramStart"/>
      <w:r w:rsidRPr="00FE5514">
        <w:rPr>
          <w:rFonts w:ascii="Times New Roman" w:hAnsi="Times New Roman" w:cs="Times New Roman"/>
          <w:color w:val="000000" w:themeColor="text1"/>
        </w:rPr>
        <w:t>lah</w:t>
      </w:r>
      <w:proofErr w:type="spellEnd"/>
      <w:r w:rsidRPr="00FE5514">
        <w:rPr>
          <w:rFonts w:ascii="Times New Roman" w:hAnsi="Times New Roman" w:cs="Times New Roman"/>
          <w:color w:val="000000" w:themeColor="text1"/>
        </w:rPr>
        <w:t>.»</w:t>
      </w:r>
      <w:proofErr w:type="gramEnd"/>
      <w:r w:rsidRPr="00FE5514">
        <w:rPr>
          <w:rFonts w:ascii="Times New Roman" w:hAnsi="Times New Roman" w:cs="Times New Roman"/>
          <w:color w:val="000000" w:themeColor="text1"/>
        </w:rPr>
        <w:t xml:space="preserve"> 12 Its interpretation concerns Belial and the spirits of his lot, </w:t>
      </w:r>
      <w:proofErr w:type="spellStart"/>
      <w:r w:rsidRPr="00FE5514">
        <w:rPr>
          <w:rFonts w:ascii="Times New Roman" w:hAnsi="Times New Roman" w:cs="Times New Roman"/>
          <w:color w:val="000000" w:themeColor="text1"/>
        </w:rPr>
        <w:t>wh</w:t>
      </w:r>
      <w:proofErr w:type="spellEnd"/>
      <w:r w:rsidRPr="00FE5514">
        <w:rPr>
          <w:rFonts w:ascii="Times New Roman" w:hAnsi="Times New Roman" w:cs="Times New Roman"/>
          <w:color w:val="000000" w:themeColor="text1"/>
        </w:rPr>
        <w:t>[o …] turn[</w:t>
      </w:r>
      <w:proofErr w:type="spellStart"/>
      <w:r w:rsidRPr="00FE5514">
        <w:rPr>
          <w:rFonts w:ascii="Times New Roman" w:hAnsi="Times New Roman" w:cs="Times New Roman"/>
          <w:color w:val="000000" w:themeColor="text1"/>
        </w:rPr>
        <w:t>ing</w:t>
      </w:r>
      <w:proofErr w:type="spellEnd"/>
      <w:r w:rsidRPr="00FE5514">
        <w:rPr>
          <w:rFonts w:ascii="Times New Roman" w:hAnsi="Times New Roman" w:cs="Times New Roman"/>
          <w:color w:val="000000" w:themeColor="text1"/>
        </w:rPr>
        <w:t xml:space="preserve"> aside] from the commandments of God to [commit evil.] 13 But, Melchizedek will carry out the vengeance of Go[d’s] judgments, [and on that day he will</w:t>
      </w:r>
      <w:r>
        <w:rPr>
          <w:rFonts w:ascii="Times New Roman" w:hAnsi="Times New Roman" w:cs="Times New Roman"/>
          <w:color w:val="000000" w:themeColor="text1"/>
        </w:rPr>
        <w:t xml:space="preserve"> </w:t>
      </w:r>
      <w:proofErr w:type="spellStart"/>
      <w:r w:rsidRPr="00FE5514">
        <w:rPr>
          <w:rFonts w:ascii="Times New Roman" w:hAnsi="Times New Roman" w:cs="Times New Roman"/>
          <w:color w:val="000000" w:themeColor="text1"/>
        </w:rPr>
        <w:t>fr</w:t>
      </w:r>
      <w:proofErr w:type="spellEnd"/>
      <w:r w:rsidRPr="00FE5514">
        <w:rPr>
          <w:rFonts w:ascii="Times New Roman" w:hAnsi="Times New Roman" w:cs="Times New Roman"/>
          <w:color w:val="000000" w:themeColor="text1"/>
        </w:rPr>
        <w:t xml:space="preserve">]e[e them from the hand of] Belial and from the hand of all the </w:t>
      </w:r>
      <w:proofErr w:type="spellStart"/>
      <w:r w:rsidRPr="00FE5514">
        <w:rPr>
          <w:rFonts w:ascii="Times New Roman" w:hAnsi="Times New Roman" w:cs="Times New Roman"/>
          <w:color w:val="000000" w:themeColor="text1"/>
        </w:rPr>
        <w:t>sp</w:t>
      </w:r>
      <w:proofErr w:type="spellEnd"/>
      <w:r w:rsidRPr="00FE5514">
        <w:rPr>
          <w:rFonts w:ascii="Times New Roman" w:hAnsi="Times New Roman" w:cs="Times New Roman"/>
          <w:color w:val="000000" w:themeColor="text1"/>
        </w:rPr>
        <w:t>[</w:t>
      </w:r>
      <w:proofErr w:type="spellStart"/>
      <w:r w:rsidRPr="00FE5514">
        <w:rPr>
          <w:rFonts w:ascii="Times New Roman" w:hAnsi="Times New Roman" w:cs="Times New Roman"/>
          <w:color w:val="000000" w:themeColor="text1"/>
        </w:rPr>
        <w:t>irits</w:t>
      </w:r>
      <w:proofErr w:type="spellEnd"/>
      <w:r w:rsidRPr="00FE5514">
        <w:rPr>
          <w:rFonts w:ascii="Times New Roman" w:hAnsi="Times New Roman" w:cs="Times New Roman"/>
          <w:color w:val="000000" w:themeColor="text1"/>
        </w:rPr>
        <w:t xml:space="preserve"> of his lot.] 14 To his aid (shall come) all «the gods of [justice»; and h]e is the one w[ho …] all the sons of God, and … […] 15 This […] is the day of [peace about </w:t>
      </w:r>
      <w:proofErr w:type="spellStart"/>
      <w:r w:rsidRPr="00FE5514">
        <w:rPr>
          <w:rFonts w:ascii="Times New Roman" w:hAnsi="Times New Roman" w:cs="Times New Roman"/>
          <w:color w:val="000000" w:themeColor="text1"/>
        </w:rPr>
        <w:t>whi</w:t>
      </w:r>
      <w:proofErr w:type="spellEnd"/>
      <w:r w:rsidRPr="00FE5514">
        <w:rPr>
          <w:rFonts w:ascii="Times New Roman" w:hAnsi="Times New Roman" w:cs="Times New Roman"/>
          <w:color w:val="000000" w:themeColor="text1"/>
        </w:rPr>
        <w:t>]</w:t>
      </w:r>
      <w:proofErr w:type="spellStart"/>
      <w:r w:rsidRPr="00FE5514">
        <w:rPr>
          <w:rFonts w:ascii="Times New Roman" w:hAnsi="Times New Roman" w:cs="Times New Roman"/>
          <w:color w:val="000000" w:themeColor="text1"/>
        </w:rPr>
        <w:t>ch</w:t>
      </w:r>
      <w:proofErr w:type="spellEnd"/>
      <w:r w:rsidRPr="00FE5514">
        <w:rPr>
          <w:rFonts w:ascii="Times New Roman" w:hAnsi="Times New Roman" w:cs="Times New Roman"/>
          <w:color w:val="000000" w:themeColor="text1"/>
        </w:rPr>
        <w:t xml:space="preserve"> he said [… through Isa]</w:t>
      </w:r>
      <w:proofErr w:type="spellStart"/>
      <w:r w:rsidRPr="00FE5514">
        <w:rPr>
          <w:rFonts w:ascii="Times New Roman" w:hAnsi="Times New Roman" w:cs="Times New Roman"/>
          <w:color w:val="000000" w:themeColor="text1"/>
        </w:rPr>
        <w:t>iah</w:t>
      </w:r>
      <w:proofErr w:type="spellEnd"/>
      <w:r w:rsidRPr="00FE5514">
        <w:rPr>
          <w:rFonts w:ascii="Times New Roman" w:hAnsi="Times New Roman" w:cs="Times New Roman"/>
          <w:color w:val="000000" w:themeColor="text1"/>
        </w:rPr>
        <w:t xml:space="preserve"> the prophet, who said: [Isa 52:7 «How] beautiful 16 upon the mountains are the feet [of] the </w:t>
      </w:r>
      <w:proofErr w:type="spellStart"/>
      <w:r w:rsidRPr="00FE5514">
        <w:rPr>
          <w:rFonts w:ascii="Times New Roman" w:hAnsi="Times New Roman" w:cs="Times New Roman"/>
          <w:color w:val="000000" w:themeColor="text1"/>
        </w:rPr>
        <w:t>messen</w:t>
      </w:r>
      <w:proofErr w:type="spellEnd"/>
      <w:r w:rsidRPr="00FE5514">
        <w:rPr>
          <w:rFonts w:ascii="Times New Roman" w:hAnsi="Times New Roman" w:cs="Times New Roman"/>
          <w:color w:val="000000" w:themeColor="text1"/>
        </w:rPr>
        <w:t>[ger who] announces peace, the mess[</w:t>
      </w:r>
      <w:proofErr w:type="spellStart"/>
      <w:r w:rsidRPr="00FE5514">
        <w:rPr>
          <w:rFonts w:ascii="Times New Roman" w:hAnsi="Times New Roman" w:cs="Times New Roman"/>
          <w:color w:val="000000" w:themeColor="text1"/>
        </w:rPr>
        <w:t>enger</w:t>
      </w:r>
      <w:proofErr w:type="spellEnd"/>
      <w:r w:rsidRPr="00FE5514">
        <w:rPr>
          <w:rFonts w:ascii="Times New Roman" w:hAnsi="Times New Roman" w:cs="Times New Roman"/>
          <w:color w:val="000000" w:themeColor="text1"/>
        </w:rPr>
        <w:t xml:space="preserve"> of good who announces </w:t>
      </w:r>
      <w:proofErr w:type="spellStart"/>
      <w:r w:rsidRPr="00FE5514">
        <w:rPr>
          <w:rFonts w:ascii="Times New Roman" w:hAnsi="Times New Roman" w:cs="Times New Roman"/>
          <w:color w:val="000000" w:themeColor="text1"/>
        </w:rPr>
        <w:t>salvati</w:t>
      </w:r>
      <w:proofErr w:type="spellEnd"/>
      <w:r w:rsidRPr="00FE5514">
        <w:rPr>
          <w:rFonts w:ascii="Times New Roman" w:hAnsi="Times New Roman" w:cs="Times New Roman"/>
          <w:color w:val="000000" w:themeColor="text1"/>
        </w:rPr>
        <w:t>]on, [</w:t>
      </w:r>
      <w:proofErr w:type="spellStart"/>
      <w:r w:rsidRPr="00FE5514">
        <w:rPr>
          <w:rFonts w:ascii="Times New Roman" w:hAnsi="Times New Roman" w:cs="Times New Roman"/>
          <w:color w:val="000000" w:themeColor="text1"/>
        </w:rPr>
        <w:t>sa</w:t>
      </w:r>
      <w:proofErr w:type="spellEnd"/>
      <w:r w:rsidRPr="00FE5514">
        <w:rPr>
          <w:rFonts w:ascii="Times New Roman" w:hAnsi="Times New Roman" w:cs="Times New Roman"/>
          <w:color w:val="000000" w:themeColor="text1"/>
        </w:rPr>
        <w:t>]</w:t>
      </w:r>
      <w:proofErr w:type="spellStart"/>
      <w:r w:rsidRPr="00FE5514">
        <w:rPr>
          <w:rFonts w:ascii="Times New Roman" w:hAnsi="Times New Roman" w:cs="Times New Roman"/>
          <w:color w:val="000000" w:themeColor="text1"/>
        </w:rPr>
        <w:t>ying</w:t>
      </w:r>
      <w:proofErr w:type="spellEnd"/>
      <w:r w:rsidRPr="00FE5514">
        <w:rPr>
          <w:rFonts w:ascii="Times New Roman" w:hAnsi="Times New Roman" w:cs="Times New Roman"/>
          <w:color w:val="000000" w:themeColor="text1"/>
        </w:rPr>
        <w:t xml:space="preserve"> to Zion: your God [reigns.»] 17 Its interpretation: The mountains [are] the prophet[s …] … […] for all … […] 18 And the messenger </w:t>
      </w:r>
      <w:proofErr w:type="spellStart"/>
      <w:r w:rsidRPr="00FE5514">
        <w:rPr>
          <w:rFonts w:ascii="Times New Roman" w:hAnsi="Times New Roman" w:cs="Times New Roman"/>
          <w:color w:val="000000" w:themeColor="text1"/>
        </w:rPr>
        <w:t>i</w:t>
      </w:r>
      <w:proofErr w:type="spellEnd"/>
      <w:r w:rsidRPr="00FE5514">
        <w:rPr>
          <w:rFonts w:ascii="Times New Roman" w:hAnsi="Times New Roman" w:cs="Times New Roman"/>
          <w:color w:val="000000" w:themeColor="text1"/>
        </w:rPr>
        <w:t xml:space="preserve">[s] the anointed of the </w:t>
      </w:r>
      <w:proofErr w:type="spellStart"/>
      <w:r w:rsidRPr="00FE5514">
        <w:rPr>
          <w:rFonts w:ascii="Times New Roman" w:hAnsi="Times New Roman" w:cs="Times New Roman"/>
          <w:color w:val="000000" w:themeColor="text1"/>
        </w:rPr>
        <w:t>spir</w:t>
      </w:r>
      <w:proofErr w:type="spellEnd"/>
      <w:r w:rsidRPr="00FE5514">
        <w:rPr>
          <w:rFonts w:ascii="Times New Roman" w:hAnsi="Times New Roman" w:cs="Times New Roman"/>
          <w:color w:val="000000" w:themeColor="text1"/>
        </w:rPr>
        <w:t>[it] as Dan[</w:t>
      </w:r>
      <w:proofErr w:type="spellStart"/>
      <w:r w:rsidRPr="00FE5514">
        <w:rPr>
          <w:rFonts w:ascii="Times New Roman" w:hAnsi="Times New Roman" w:cs="Times New Roman"/>
          <w:color w:val="000000" w:themeColor="text1"/>
        </w:rPr>
        <w:t>iel</w:t>
      </w:r>
      <w:proofErr w:type="spellEnd"/>
      <w:r w:rsidRPr="00FE5514">
        <w:rPr>
          <w:rFonts w:ascii="Times New Roman" w:hAnsi="Times New Roman" w:cs="Times New Roman"/>
          <w:color w:val="000000" w:themeColor="text1"/>
        </w:rPr>
        <w:t xml:space="preserve">] said [about him: Dan 9:25 «Until an anointed, a prince, it is seven weeks.» And the messenger of] 19 good who </w:t>
      </w:r>
      <w:proofErr w:type="spellStart"/>
      <w:r w:rsidRPr="00FE5514">
        <w:rPr>
          <w:rFonts w:ascii="Times New Roman" w:hAnsi="Times New Roman" w:cs="Times New Roman"/>
          <w:color w:val="000000" w:themeColor="text1"/>
        </w:rPr>
        <w:t>announ</w:t>
      </w:r>
      <w:proofErr w:type="spellEnd"/>
      <w:r w:rsidRPr="00FE5514">
        <w:rPr>
          <w:rFonts w:ascii="Times New Roman" w:hAnsi="Times New Roman" w:cs="Times New Roman"/>
          <w:color w:val="000000" w:themeColor="text1"/>
        </w:rPr>
        <w:t>[</w:t>
      </w:r>
      <w:proofErr w:type="spellStart"/>
      <w:r w:rsidRPr="00FE5514">
        <w:rPr>
          <w:rFonts w:ascii="Times New Roman" w:hAnsi="Times New Roman" w:cs="Times New Roman"/>
          <w:color w:val="000000" w:themeColor="text1"/>
        </w:rPr>
        <w:t>ces</w:t>
      </w:r>
      <w:proofErr w:type="spellEnd"/>
      <w:r w:rsidRPr="00FE5514">
        <w:rPr>
          <w:rFonts w:ascii="Times New Roman" w:hAnsi="Times New Roman" w:cs="Times New Roman"/>
          <w:color w:val="000000" w:themeColor="text1"/>
        </w:rPr>
        <w:t xml:space="preserve"> salvation] is the one about whom it is written that […] 20 «To </w:t>
      </w:r>
      <w:proofErr w:type="spellStart"/>
      <w:r w:rsidRPr="00FE5514">
        <w:rPr>
          <w:rFonts w:ascii="Times New Roman" w:hAnsi="Times New Roman" w:cs="Times New Roman"/>
          <w:color w:val="000000" w:themeColor="text1"/>
        </w:rPr>
        <w:lastRenderedPageBreak/>
        <w:t>comfo</w:t>
      </w:r>
      <w:proofErr w:type="spellEnd"/>
      <w:r w:rsidRPr="00FE5514">
        <w:rPr>
          <w:rFonts w:ascii="Times New Roman" w:hAnsi="Times New Roman" w:cs="Times New Roman"/>
          <w:color w:val="000000" w:themeColor="text1"/>
        </w:rPr>
        <w:t>[rt] the [afflicted», its interpretation:] to instruct them in all the ages of the wo[</w:t>
      </w:r>
      <w:proofErr w:type="spellStart"/>
      <w:r w:rsidRPr="00FE5514">
        <w:rPr>
          <w:rFonts w:ascii="Times New Roman" w:hAnsi="Times New Roman" w:cs="Times New Roman"/>
          <w:color w:val="000000" w:themeColor="text1"/>
        </w:rPr>
        <w:t>rld</w:t>
      </w:r>
      <w:proofErr w:type="spellEnd"/>
      <w:r w:rsidRPr="00FE5514">
        <w:rPr>
          <w:rFonts w:ascii="Times New Roman" w:hAnsi="Times New Roman" w:cs="Times New Roman"/>
          <w:color w:val="000000" w:themeColor="text1"/>
        </w:rPr>
        <w:t xml:space="preserve"> …] 21 in truth … […] … […] 22 […] has turned away from Belial and will re[turn …] … […] 23 […] in the judgment[s of] God, as is written about him: [Isa 52:7 «Saying to Zi]on: your God rules.» [«</w:t>
      </w:r>
      <w:proofErr w:type="gramStart"/>
      <w:r w:rsidRPr="00FE5514">
        <w:rPr>
          <w:rFonts w:ascii="Times New Roman" w:hAnsi="Times New Roman" w:cs="Times New Roman"/>
          <w:color w:val="000000" w:themeColor="text1"/>
        </w:rPr>
        <w:t>Zi]on</w:t>
      </w:r>
      <w:proofErr w:type="gramEnd"/>
      <w:r w:rsidRPr="00FE5514">
        <w:rPr>
          <w:rFonts w:ascii="Times New Roman" w:hAnsi="Times New Roman" w:cs="Times New Roman"/>
          <w:color w:val="000000" w:themeColor="text1"/>
        </w:rPr>
        <w:t xml:space="preserve">» </w:t>
      </w:r>
      <w:proofErr w:type="spellStart"/>
      <w:r w:rsidRPr="00FE5514">
        <w:rPr>
          <w:rFonts w:ascii="Times New Roman" w:hAnsi="Times New Roman" w:cs="Times New Roman"/>
          <w:color w:val="000000" w:themeColor="text1"/>
        </w:rPr>
        <w:t>i</w:t>
      </w:r>
      <w:proofErr w:type="spellEnd"/>
      <w:r w:rsidRPr="00FE5514">
        <w:rPr>
          <w:rFonts w:ascii="Times New Roman" w:hAnsi="Times New Roman" w:cs="Times New Roman"/>
          <w:color w:val="000000" w:themeColor="text1"/>
        </w:rPr>
        <w:t>[s] 24 [the congregation of all the sons of justice, those] who establish the covenant, those who avoid walking [on the pa]</w:t>
      </w:r>
      <w:proofErr w:type="spellStart"/>
      <w:r w:rsidRPr="00FE5514">
        <w:rPr>
          <w:rFonts w:ascii="Times New Roman" w:hAnsi="Times New Roman" w:cs="Times New Roman"/>
          <w:color w:val="000000" w:themeColor="text1"/>
        </w:rPr>
        <w:t>th</w:t>
      </w:r>
      <w:proofErr w:type="spellEnd"/>
      <w:r w:rsidRPr="00FE5514">
        <w:rPr>
          <w:rFonts w:ascii="Times New Roman" w:hAnsi="Times New Roman" w:cs="Times New Roman"/>
          <w:color w:val="000000" w:themeColor="text1"/>
        </w:rPr>
        <w:t xml:space="preserve"> of the people. And «your God» is 25 [… Melchizedek, who will </w:t>
      </w:r>
      <w:proofErr w:type="spellStart"/>
      <w:proofErr w:type="gramStart"/>
      <w:r w:rsidRPr="00FE5514">
        <w:rPr>
          <w:rFonts w:ascii="Times New Roman" w:hAnsi="Times New Roman" w:cs="Times New Roman"/>
          <w:color w:val="000000" w:themeColor="text1"/>
        </w:rPr>
        <w:t>fr</w:t>
      </w:r>
      <w:proofErr w:type="spellEnd"/>
      <w:r w:rsidRPr="00FE5514">
        <w:rPr>
          <w:rFonts w:ascii="Times New Roman" w:hAnsi="Times New Roman" w:cs="Times New Roman"/>
          <w:color w:val="000000" w:themeColor="text1"/>
        </w:rPr>
        <w:t>]e</w:t>
      </w:r>
      <w:proofErr w:type="gramEnd"/>
      <w:r w:rsidRPr="00FE5514">
        <w:rPr>
          <w:rFonts w:ascii="Times New Roman" w:hAnsi="Times New Roman" w:cs="Times New Roman"/>
          <w:color w:val="000000" w:themeColor="text1"/>
        </w:rPr>
        <w:t>[e them from the ha]</w:t>
      </w:r>
      <w:proofErr w:type="spellStart"/>
      <w:r w:rsidRPr="00FE5514">
        <w:rPr>
          <w:rFonts w:ascii="Times New Roman" w:hAnsi="Times New Roman" w:cs="Times New Roman"/>
          <w:color w:val="000000" w:themeColor="text1"/>
        </w:rPr>
        <w:t>nd</w:t>
      </w:r>
      <w:proofErr w:type="spellEnd"/>
      <w:r w:rsidRPr="00FE5514">
        <w:rPr>
          <w:rFonts w:ascii="Times New Roman" w:hAnsi="Times New Roman" w:cs="Times New Roman"/>
          <w:color w:val="000000" w:themeColor="text1"/>
        </w:rPr>
        <w:t xml:space="preserve"> of Belial. And as for what he said: Lev 25:9 «You shall blow the </w:t>
      </w:r>
      <w:proofErr w:type="spellStart"/>
      <w:proofErr w:type="gramStart"/>
      <w:r w:rsidRPr="00FE5514">
        <w:rPr>
          <w:rFonts w:ascii="Times New Roman" w:hAnsi="Times New Roman" w:cs="Times New Roman"/>
          <w:color w:val="000000" w:themeColor="text1"/>
        </w:rPr>
        <w:t>hor</w:t>
      </w:r>
      <w:proofErr w:type="spellEnd"/>
      <w:r w:rsidRPr="00FE5514">
        <w:rPr>
          <w:rFonts w:ascii="Times New Roman" w:hAnsi="Times New Roman" w:cs="Times New Roman"/>
          <w:color w:val="000000" w:themeColor="text1"/>
        </w:rPr>
        <w:t>[</w:t>
      </w:r>
      <w:proofErr w:type="gramEnd"/>
      <w:r w:rsidRPr="00FE5514">
        <w:rPr>
          <w:rFonts w:ascii="Times New Roman" w:hAnsi="Times New Roman" w:cs="Times New Roman"/>
          <w:color w:val="000000" w:themeColor="text1"/>
        </w:rPr>
        <w:t>n in] all the [l]and of</w:t>
      </w:r>
      <w:r w:rsidR="00FF1F54">
        <w:rPr>
          <w:rFonts w:ascii="Times New Roman" w:hAnsi="Times New Roman" w:cs="Times New Roman"/>
          <w:color w:val="000000" w:themeColor="text1"/>
        </w:rPr>
        <w:t>..</w:t>
      </w:r>
    </w:p>
    <w:p w14:paraId="6DE6B9C4" w14:textId="093DF304" w:rsidR="00FF1F54" w:rsidRDefault="00FF1F54"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D.</w:t>
      </w:r>
      <w:r>
        <w:rPr>
          <w:rFonts w:ascii="Times New Roman" w:hAnsi="Times New Roman" w:cs="Times New Roman"/>
          <w:color w:val="000000" w:themeColor="text1"/>
        </w:rPr>
        <w:tab/>
        <w:t xml:space="preserve">The following is from the Journal of Biblical Literature, Merril P. Miller titled: </w:t>
      </w:r>
      <w:r w:rsidRPr="00FF1F54">
        <w:rPr>
          <w:rFonts w:ascii="Times New Roman" w:hAnsi="Times New Roman" w:cs="Times New Roman"/>
          <w:color w:val="000000" w:themeColor="text1"/>
        </w:rPr>
        <w:t>The Function of Isa 61:1-2 in 11Q Melchizedek</w:t>
      </w:r>
      <w:r>
        <w:rPr>
          <w:rFonts w:ascii="Times New Roman" w:hAnsi="Times New Roman" w:cs="Times New Roman"/>
          <w:color w:val="000000" w:themeColor="text1"/>
        </w:rPr>
        <w:t>:</w:t>
      </w:r>
    </w:p>
    <w:p w14:paraId="28A09953" w14:textId="2542BE66" w:rsidR="00FF1F54" w:rsidRDefault="00FF1F54"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The fragmentary text designated 11Q </w:t>
      </w:r>
      <w:proofErr w:type="spellStart"/>
      <w:r>
        <w:rPr>
          <w:rFonts w:ascii="Times New Roman" w:hAnsi="Times New Roman" w:cs="Times New Roman"/>
          <w:color w:val="000000" w:themeColor="text1"/>
        </w:rPr>
        <w:t>Melch</w:t>
      </w:r>
      <w:proofErr w:type="spellEnd"/>
      <w:r>
        <w:rPr>
          <w:rFonts w:ascii="Times New Roman" w:hAnsi="Times New Roman" w:cs="Times New Roman"/>
          <w:color w:val="000000" w:themeColor="text1"/>
        </w:rPr>
        <w:t xml:space="preserve"> first published by A. S. van der </w:t>
      </w:r>
      <w:proofErr w:type="spellStart"/>
      <w:r>
        <w:rPr>
          <w:rFonts w:ascii="Times New Roman" w:hAnsi="Times New Roman" w:cs="Times New Roman"/>
          <w:color w:val="000000" w:themeColor="text1"/>
        </w:rPr>
        <w:t>Woude</w:t>
      </w:r>
      <w:proofErr w:type="spellEnd"/>
      <w:r>
        <w:rPr>
          <w:rFonts w:ascii="Times New Roman" w:hAnsi="Times New Roman" w:cs="Times New Roman"/>
          <w:color w:val="000000" w:themeColor="text1"/>
        </w:rPr>
        <w:t xml:space="preserve">…has attracted attention because of the light it sheds on the eschatology of the </w:t>
      </w:r>
      <w:proofErr w:type="spellStart"/>
      <w:r>
        <w:rPr>
          <w:rFonts w:ascii="Times New Roman" w:hAnsi="Times New Roman" w:cs="Times New Roman"/>
          <w:color w:val="000000" w:themeColor="text1"/>
        </w:rPr>
        <w:t>Quamran</w:t>
      </w:r>
      <w:proofErr w:type="spellEnd"/>
      <w:r>
        <w:rPr>
          <w:rFonts w:ascii="Times New Roman" w:hAnsi="Times New Roman" w:cs="Times New Roman"/>
          <w:color w:val="000000" w:themeColor="text1"/>
        </w:rPr>
        <w:t xml:space="preserve"> community, particularly the central role ascribed to Melchizedek. There is, however, another interesting feature of the text which merits special comment and evaluation. It is the important function of Isa 61 1-2 in these fragments from Cave 11.</w:t>
      </w:r>
    </w:p>
    <w:p w14:paraId="0C8F1797" w14:textId="678E500D" w:rsidR="00FF1F54" w:rsidRDefault="00FF1F54"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FF1F54">
        <w:rPr>
          <w:rFonts w:ascii="Times New Roman" w:hAnsi="Times New Roman" w:cs="Times New Roman"/>
          <w:color w:val="000000" w:themeColor="text1"/>
        </w:rPr>
        <w:t xml:space="preserve">Citations from the Torah (Lev 25 </w:t>
      </w:r>
      <w:r w:rsidRPr="00FF1F54">
        <w:rPr>
          <w:rFonts w:ascii="Times New Roman" w:hAnsi="Times New Roman" w:cs="Times New Roman"/>
          <w:color w:val="000000" w:themeColor="text1"/>
          <w:sz w:val="20"/>
          <w:szCs w:val="20"/>
        </w:rPr>
        <w:t>13</w:t>
      </w:r>
      <w:r w:rsidRPr="00FF1F54">
        <w:rPr>
          <w:rFonts w:ascii="Times New Roman" w:hAnsi="Times New Roman" w:cs="Times New Roman"/>
          <w:color w:val="000000" w:themeColor="text1"/>
        </w:rPr>
        <w:t xml:space="preserve">, </w:t>
      </w:r>
      <w:proofErr w:type="spellStart"/>
      <w:r w:rsidRPr="00FF1F54">
        <w:rPr>
          <w:rFonts w:ascii="Times New Roman" w:hAnsi="Times New Roman" w:cs="Times New Roman"/>
          <w:color w:val="000000" w:themeColor="text1"/>
        </w:rPr>
        <w:t>Deut</w:t>
      </w:r>
      <w:proofErr w:type="spellEnd"/>
      <w:r w:rsidRPr="00FF1F54">
        <w:rPr>
          <w:rFonts w:ascii="Times New Roman" w:hAnsi="Times New Roman" w:cs="Times New Roman"/>
          <w:color w:val="000000" w:themeColor="text1"/>
        </w:rPr>
        <w:t xml:space="preserve"> 15 </w:t>
      </w:r>
      <w:r w:rsidRPr="00FF1F54">
        <w:rPr>
          <w:rFonts w:ascii="Times New Roman" w:hAnsi="Times New Roman" w:cs="Times New Roman"/>
          <w:color w:val="000000" w:themeColor="text1"/>
          <w:sz w:val="20"/>
          <w:szCs w:val="20"/>
        </w:rPr>
        <w:t>2</w:t>
      </w:r>
      <w:r w:rsidRPr="00FF1F54">
        <w:rPr>
          <w:rFonts w:ascii="Times New Roman" w:hAnsi="Times New Roman" w:cs="Times New Roman"/>
          <w:color w:val="000000" w:themeColor="text1"/>
        </w:rPr>
        <w:t xml:space="preserve">), the Prophets (Isa 52 </w:t>
      </w:r>
      <w:r w:rsidRPr="00FF1F54">
        <w:rPr>
          <w:rFonts w:ascii="Times New Roman" w:hAnsi="Times New Roman" w:cs="Times New Roman"/>
          <w:color w:val="000000" w:themeColor="text1"/>
          <w:sz w:val="20"/>
          <w:szCs w:val="20"/>
        </w:rPr>
        <w:t>7</w:t>
      </w:r>
      <w:r w:rsidRPr="00FF1F54">
        <w:rPr>
          <w:rFonts w:ascii="Times New Roman" w:hAnsi="Times New Roman" w:cs="Times New Roman"/>
          <w:color w:val="000000" w:themeColor="text1"/>
        </w:rPr>
        <w:t>), and the Writings (</w:t>
      </w:r>
      <w:proofErr w:type="spellStart"/>
      <w:r w:rsidRPr="00FF1F54">
        <w:rPr>
          <w:rFonts w:ascii="Times New Roman" w:hAnsi="Times New Roman" w:cs="Times New Roman"/>
          <w:color w:val="000000" w:themeColor="text1"/>
        </w:rPr>
        <w:t>Pss</w:t>
      </w:r>
      <w:proofErr w:type="spellEnd"/>
      <w:r w:rsidRPr="00FF1F54">
        <w:rPr>
          <w:rFonts w:ascii="Times New Roman" w:hAnsi="Times New Roman" w:cs="Times New Roman"/>
          <w:color w:val="000000" w:themeColor="text1"/>
        </w:rPr>
        <w:t xml:space="preserve"> 82 </w:t>
      </w:r>
      <w:r w:rsidRPr="00703500">
        <w:rPr>
          <w:rFonts w:ascii="Times New Roman" w:hAnsi="Times New Roman" w:cs="Times New Roman"/>
          <w:color w:val="000000" w:themeColor="text1"/>
          <w:sz w:val="20"/>
          <w:szCs w:val="20"/>
        </w:rPr>
        <w:t>1-2</w:t>
      </w:r>
      <w:r w:rsidRPr="00FF1F54">
        <w:rPr>
          <w:rFonts w:ascii="Times New Roman" w:hAnsi="Times New Roman" w:cs="Times New Roman"/>
          <w:color w:val="000000" w:themeColor="text1"/>
        </w:rPr>
        <w:t xml:space="preserve">, 7 </w:t>
      </w:r>
      <w:r w:rsidRPr="00703500">
        <w:rPr>
          <w:rFonts w:ascii="Times New Roman" w:hAnsi="Times New Roman" w:cs="Times New Roman"/>
          <w:color w:val="000000" w:themeColor="text1"/>
          <w:sz w:val="20"/>
          <w:szCs w:val="20"/>
        </w:rPr>
        <w:t>8-9</w:t>
      </w:r>
      <w:r w:rsidRPr="00FF1F54">
        <w:rPr>
          <w:rFonts w:ascii="Times New Roman" w:hAnsi="Times New Roman" w:cs="Times New Roman"/>
          <w:color w:val="000000" w:themeColor="text1"/>
        </w:rPr>
        <w:t xml:space="preserve">) are quoted and commented upon in our document. In each case, the interpretive comments are related to Isa 61 </w:t>
      </w:r>
      <w:r w:rsidRPr="00703500">
        <w:rPr>
          <w:rFonts w:ascii="Times New Roman" w:hAnsi="Times New Roman" w:cs="Times New Roman"/>
          <w:color w:val="000000" w:themeColor="text1"/>
          <w:sz w:val="20"/>
          <w:szCs w:val="20"/>
        </w:rPr>
        <w:t>1-2</w:t>
      </w:r>
      <w:r w:rsidRPr="00FF1F54">
        <w:rPr>
          <w:rFonts w:ascii="Times New Roman" w:hAnsi="Times New Roman" w:cs="Times New Roman"/>
          <w:color w:val="000000" w:themeColor="text1"/>
        </w:rPr>
        <w:t xml:space="preserve">. Though it is never quoted at length, this latter passage stands behind our document and appears in the form of </w:t>
      </w:r>
      <w:proofErr w:type="spellStart"/>
      <w:r w:rsidRPr="00FF1F54">
        <w:rPr>
          <w:rFonts w:ascii="Times New Roman" w:hAnsi="Times New Roman" w:cs="Times New Roman"/>
          <w:color w:val="000000" w:themeColor="text1"/>
        </w:rPr>
        <w:t>Stichworter</w:t>
      </w:r>
      <w:proofErr w:type="spellEnd"/>
      <w:r w:rsidRPr="00FF1F54">
        <w:rPr>
          <w:rFonts w:ascii="Times New Roman" w:hAnsi="Times New Roman" w:cs="Times New Roman"/>
          <w:color w:val="000000" w:themeColor="text1"/>
        </w:rPr>
        <w:t xml:space="preserve"> </w:t>
      </w:r>
      <w:r w:rsidR="00703500">
        <w:rPr>
          <w:rFonts w:ascii="Times New Roman" w:hAnsi="Times New Roman" w:cs="Times New Roman"/>
          <w:color w:val="000000" w:themeColor="text1"/>
        </w:rPr>
        <w:t>[</w:t>
      </w:r>
      <w:r w:rsidR="00703500" w:rsidRPr="00703500">
        <w:rPr>
          <w:rFonts w:ascii="Times New Roman" w:hAnsi="Times New Roman" w:cs="Times New Roman"/>
          <w:i/>
          <w:iCs/>
          <w:color w:val="000000" w:themeColor="text1"/>
        </w:rPr>
        <w:t xml:space="preserve">Cw: </w:t>
      </w:r>
      <w:r w:rsidR="00703500" w:rsidRPr="00703500">
        <w:rPr>
          <w:rFonts w:ascii="Times New Roman" w:hAnsi="Times New Roman" w:cs="Times New Roman"/>
          <w:i/>
          <w:iCs/>
          <w:color w:val="000000" w:themeColor="text1"/>
        </w:rPr>
        <w:t>headword, key point, key word/point, cue, cue</w:t>
      </w:r>
      <w:r w:rsidR="00703500">
        <w:rPr>
          <w:rFonts w:ascii="Times New Roman" w:hAnsi="Times New Roman" w:cs="Times New Roman"/>
          <w:color w:val="000000" w:themeColor="text1"/>
        </w:rPr>
        <w:t>]</w:t>
      </w:r>
      <w:r w:rsidRPr="00FF1F54">
        <w:rPr>
          <w:rFonts w:ascii="Times New Roman" w:hAnsi="Times New Roman" w:cs="Times New Roman"/>
          <w:color w:val="000000" w:themeColor="text1"/>
        </w:rPr>
        <w:t>at crucial points. In this way, it enables the community to attest the unity of the Scriptures which, in turn, find their meaning in the destiny of the community at the end of</w:t>
      </w:r>
      <w:r>
        <w:rPr>
          <w:rFonts w:ascii="Times New Roman" w:hAnsi="Times New Roman" w:cs="Times New Roman"/>
          <w:color w:val="000000" w:themeColor="text1"/>
        </w:rPr>
        <w:t xml:space="preserve"> </w:t>
      </w:r>
      <w:r w:rsidR="00703500">
        <w:rPr>
          <w:rFonts w:ascii="Times New Roman" w:hAnsi="Times New Roman" w:cs="Times New Roman"/>
          <w:color w:val="000000" w:themeColor="text1"/>
        </w:rPr>
        <w:t>days.</w:t>
      </w:r>
      <w:r w:rsidR="00703500">
        <w:rPr>
          <w:rStyle w:val="FootnoteReference"/>
          <w:rFonts w:ascii="Times New Roman" w:hAnsi="Times New Roman" w:cs="Times New Roman"/>
          <w:color w:val="000000" w:themeColor="text1"/>
        </w:rPr>
        <w:footnoteReference w:id="1"/>
      </w:r>
    </w:p>
    <w:p w14:paraId="223D527A" w14:textId="1019FFC9" w:rsidR="00703500" w:rsidRDefault="00703500"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00D73033">
        <w:rPr>
          <w:rFonts w:ascii="Times New Roman" w:hAnsi="Times New Roman" w:cs="Times New Roman"/>
          <w:color w:val="000000" w:themeColor="text1"/>
        </w:rPr>
        <w:t xml:space="preserve">The writer of the scroll gives his interpretation, presumably an indication of what of the community thought or was part of the discussion. His interpretation is related to </w:t>
      </w:r>
      <w:r w:rsidR="00D73033" w:rsidRPr="002C3799">
        <w:rPr>
          <w:rFonts w:ascii="Times New Roman" w:hAnsi="Times New Roman" w:cs="Times New Roman"/>
          <w:i/>
          <w:iCs/>
          <w:color w:val="000000" w:themeColor="text1"/>
        </w:rPr>
        <w:t>Leviticus 25:13</w:t>
      </w:r>
      <w:r w:rsidR="00D73033">
        <w:rPr>
          <w:rFonts w:ascii="Times New Roman" w:hAnsi="Times New Roman" w:cs="Times New Roman"/>
          <w:color w:val="000000" w:themeColor="text1"/>
        </w:rPr>
        <w:t xml:space="preserve"> which is part of the greater Jubilee context of Leviticus 25:1-22 which also speaks directly to the Sabbatical Land rest every 7 years. </w:t>
      </w:r>
      <w:r w:rsidR="002C3799">
        <w:rPr>
          <w:rFonts w:ascii="Times New Roman" w:hAnsi="Times New Roman" w:cs="Times New Roman"/>
          <w:color w:val="000000" w:themeColor="text1"/>
        </w:rPr>
        <w:t xml:space="preserve">The 11Q </w:t>
      </w:r>
      <w:proofErr w:type="spellStart"/>
      <w:r w:rsidR="002C3799">
        <w:rPr>
          <w:rFonts w:ascii="Times New Roman" w:hAnsi="Times New Roman" w:cs="Times New Roman"/>
          <w:color w:val="000000" w:themeColor="text1"/>
        </w:rPr>
        <w:t>Melch</w:t>
      </w:r>
      <w:proofErr w:type="spellEnd"/>
      <w:r w:rsidR="002C3799">
        <w:rPr>
          <w:rFonts w:ascii="Times New Roman" w:hAnsi="Times New Roman" w:cs="Times New Roman"/>
          <w:color w:val="000000" w:themeColor="text1"/>
        </w:rPr>
        <w:t xml:space="preserve"> author also brings in Deuteronomy 15:2 which also speaks of the Seventh Year release of debt.</w:t>
      </w:r>
      <w:r w:rsidR="002C3799">
        <w:rPr>
          <w:rFonts w:ascii="Times New Roman" w:hAnsi="Times New Roman" w:cs="Times New Roman"/>
          <w:i/>
          <w:iCs/>
          <w:color w:val="000000" w:themeColor="text1"/>
        </w:rPr>
        <w:t xml:space="preserve"> At the end of every seven years you shall grant a release. And this is the manner of the release: every creditor shall release what he has lent to his neighbor. He shall not exact it of his neighbor, his brother, because the LORD’s release has been proclaimed. </w:t>
      </w:r>
    </w:p>
    <w:p w14:paraId="50766BE7" w14:textId="22542883" w:rsidR="002C3799" w:rsidRDefault="002C3799"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The pictures or </w:t>
      </w:r>
      <w:r>
        <w:rPr>
          <w:rFonts w:ascii="Times New Roman" w:hAnsi="Times New Roman" w:cs="Times New Roman"/>
          <w:i/>
          <w:iCs/>
          <w:color w:val="000000" w:themeColor="text1"/>
        </w:rPr>
        <w:t>motifs</w:t>
      </w:r>
      <w:r>
        <w:rPr>
          <w:rFonts w:ascii="Times New Roman" w:hAnsi="Times New Roman" w:cs="Times New Roman"/>
          <w:color w:val="000000" w:themeColor="text1"/>
        </w:rPr>
        <w:t xml:space="preserve"> of release, restoration, ending of debt, and return to their land are placed in the context of the end of days or the end of the age which is described as the tenth and final jubilee. The captives to whom the final jubilee restoration is proclaimed are those referred to in Isaiah 61:1-2. This is shown in 11QMel line 6: </w:t>
      </w:r>
      <w:r w:rsidRPr="002C3799">
        <w:rPr>
          <w:rFonts w:ascii="Times New Roman" w:hAnsi="Times New Roman" w:cs="Times New Roman"/>
          <w:i/>
          <w:iCs/>
          <w:color w:val="000000" w:themeColor="text1"/>
        </w:rPr>
        <w:t>will make them return. And liberty will be proclaimed for them, to free them from [the debt of] all their iniquities.</w:t>
      </w:r>
    </w:p>
    <w:p w14:paraId="37A3A335" w14:textId="23C6D8CC" w:rsidR="002C3799" w:rsidRDefault="002C3799"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This line is taking both Leviticus 25:10 and Isaiah 61:1 and connecting them to the key point: the eschatological theme of the jubilee year. This deliverance, ending of exile, release from debt, and return to the land is guaranteed by the defeat of Yahweh’s enemies </w:t>
      </w:r>
      <w:r>
        <w:rPr>
          <w:rFonts w:ascii="Times New Roman" w:hAnsi="Times New Roman" w:cs="Times New Roman"/>
          <w:i/>
          <w:iCs/>
          <w:color w:val="000000" w:themeColor="text1"/>
        </w:rPr>
        <w:t>Belial</w:t>
      </w:r>
      <w:r>
        <w:rPr>
          <w:rFonts w:ascii="Times New Roman" w:hAnsi="Times New Roman" w:cs="Times New Roman"/>
          <w:color w:val="000000" w:themeColor="text1"/>
        </w:rPr>
        <w:t xml:space="preserve"> (a Second Temple name for the Adversary Satan) and his </w:t>
      </w:r>
      <w:r>
        <w:rPr>
          <w:rFonts w:ascii="Times New Roman" w:hAnsi="Times New Roman" w:cs="Times New Roman"/>
          <w:i/>
          <w:iCs/>
          <w:color w:val="000000" w:themeColor="text1"/>
        </w:rPr>
        <w:t>spirits</w:t>
      </w:r>
      <w:r w:rsidR="003C0290">
        <w:rPr>
          <w:rFonts w:ascii="Times New Roman" w:hAnsi="Times New Roman" w:cs="Times New Roman"/>
          <w:color w:val="000000" w:themeColor="text1"/>
        </w:rPr>
        <w:t xml:space="preserve">. This is the declaration from Psalm 82:1-2 and Psalm 7:8-9. The one </w:t>
      </w:r>
      <w:r w:rsidR="003C0290">
        <w:rPr>
          <w:rFonts w:ascii="Times New Roman" w:hAnsi="Times New Roman" w:cs="Times New Roman"/>
          <w:i/>
          <w:iCs/>
          <w:color w:val="000000" w:themeColor="text1"/>
        </w:rPr>
        <w:t xml:space="preserve">standing in the midst of the gods </w:t>
      </w:r>
      <w:r w:rsidR="003C0290">
        <w:rPr>
          <w:rFonts w:ascii="Times New Roman" w:hAnsi="Times New Roman" w:cs="Times New Roman"/>
          <w:color w:val="000000" w:themeColor="text1"/>
        </w:rPr>
        <w:t xml:space="preserve">is (for this author of 11Q Mel) none other than Melchizedek himself. </w:t>
      </w:r>
    </w:p>
    <w:p w14:paraId="1E77C42E" w14:textId="704E0ABD" w:rsidR="003C0290" w:rsidRDefault="003C0290"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ab/>
        <w:t>Additionally, jubilee, salvation and judgment are presented within the frame of “the year of the LORD’s favor” and “day of vengeance of our God.” Line 9 expressly states, “</w:t>
      </w:r>
      <w:r w:rsidRPr="003C0290">
        <w:rPr>
          <w:rFonts w:ascii="Times New Roman" w:hAnsi="Times New Roman" w:cs="Times New Roman"/>
          <w:color w:val="000000" w:themeColor="text1"/>
        </w:rPr>
        <w:t>it is the time for the «year of grace» of Melchizedek, and of [his] arm[</w:t>
      </w:r>
      <w:proofErr w:type="spellStart"/>
      <w:r w:rsidRPr="003C0290">
        <w:rPr>
          <w:rFonts w:ascii="Times New Roman" w:hAnsi="Times New Roman" w:cs="Times New Roman"/>
          <w:color w:val="000000" w:themeColor="text1"/>
        </w:rPr>
        <w:t>ies</w:t>
      </w:r>
      <w:proofErr w:type="spellEnd"/>
      <w:r w:rsidRPr="003C0290">
        <w:rPr>
          <w:rFonts w:ascii="Times New Roman" w:hAnsi="Times New Roman" w:cs="Times New Roman"/>
          <w:color w:val="000000" w:themeColor="text1"/>
        </w:rPr>
        <w:t xml:space="preserve">, the </w:t>
      </w:r>
      <w:proofErr w:type="spellStart"/>
      <w:r w:rsidRPr="003C0290">
        <w:rPr>
          <w:rFonts w:ascii="Times New Roman" w:hAnsi="Times New Roman" w:cs="Times New Roman"/>
          <w:color w:val="000000" w:themeColor="text1"/>
        </w:rPr>
        <w:t>nat</w:t>
      </w:r>
      <w:proofErr w:type="spellEnd"/>
      <w:r w:rsidRPr="003C0290">
        <w:rPr>
          <w:rFonts w:ascii="Times New Roman" w:hAnsi="Times New Roman" w:cs="Times New Roman"/>
          <w:color w:val="000000" w:themeColor="text1"/>
        </w:rPr>
        <w:t>]ion of the holy ones of God</w:t>
      </w:r>
      <w:r>
        <w:rPr>
          <w:rFonts w:ascii="Times New Roman" w:hAnsi="Times New Roman" w:cs="Times New Roman"/>
          <w:color w:val="000000" w:themeColor="text1"/>
        </w:rPr>
        <w:t xml:space="preserve">”. Notice the writer says of Isaiah 61:1-2 that the </w:t>
      </w:r>
      <w:r>
        <w:rPr>
          <w:rFonts w:ascii="Times New Roman" w:hAnsi="Times New Roman" w:cs="Times New Roman"/>
          <w:i/>
          <w:iCs/>
          <w:color w:val="000000" w:themeColor="text1"/>
        </w:rPr>
        <w:t>year of Yahweh’s favor</w:t>
      </w:r>
      <w:r>
        <w:rPr>
          <w:rFonts w:ascii="Times New Roman" w:hAnsi="Times New Roman" w:cs="Times New Roman"/>
          <w:color w:val="000000" w:themeColor="text1"/>
        </w:rPr>
        <w:t xml:space="preserve"> is recast as </w:t>
      </w:r>
      <w:r>
        <w:rPr>
          <w:rFonts w:ascii="Times New Roman" w:hAnsi="Times New Roman" w:cs="Times New Roman"/>
          <w:i/>
          <w:iCs/>
          <w:color w:val="000000" w:themeColor="text1"/>
        </w:rPr>
        <w:t>the year of grace of Melchizedek</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So</w:t>
      </w:r>
      <w:proofErr w:type="gramEnd"/>
      <w:r>
        <w:rPr>
          <w:rFonts w:ascii="Times New Roman" w:hAnsi="Times New Roman" w:cs="Times New Roman"/>
          <w:color w:val="000000" w:themeColor="text1"/>
        </w:rPr>
        <w:t xml:space="preserve"> it is Melchizedek that is brining this End of Days Final Jubilee and execution of judgment on the enemies of Yahweh – Belial and his spirits. </w:t>
      </w:r>
    </w:p>
    <w:p w14:paraId="7CFEECEB" w14:textId="5ADE64DE" w:rsidR="003C0290" w:rsidRDefault="003C0290"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The use of Isaiah 52 concerns the regathering of the exiles from the nations, specifically Babylon, which is set against the backdrop of the exile in Egypt and the return to the land of Promise in the Passover and is the New Exodus. Isaiah 52:7 is clear that this New Exodus is going to follow the message of </w:t>
      </w:r>
      <w:r>
        <w:rPr>
          <w:rFonts w:ascii="Times New Roman" w:hAnsi="Times New Roman" w:cs="Times New Roman"/>
          <w:i/>
          <w:iCs/>
          <w:color w:val="000000" w:themeColor="text1"/>
        </w:rPr>
        <w:t>good news</w:t>
      </w:r>
      <w:r>
        <w:rPr>
          <w:rFonts w:ascii="Times New Roman" w:hAnsi="Times New Roman" w:cs="Times New Roman"/>
          <w:color w:val="000000" w:themeColor="text1"/>
        </w:rPr>
        <w:t xml:space="preserve">, the one who declares </w:t>
      </w:r>
      <w:r>
        <w:rPr>
          <w:rFonts w:ascii="Times New Roman" w:hAnsi="Times New Roman" w:cs="Times New Roman"/>
          <w:i/>
          <w:iCs/>
          <w:color w:val="000000" w:themeColor="text1"/>
        </w:rPr>
        <w:t>Your God Reigns</w:t>
      </w:r>
      <w:r>
        <w:rPr>
          <w:rFonts w:ascii="Times New Roman" w:hAnsi="Times New Roman" w:cs="Times New Roman"/>
          <w:color w:val="000000" w:themeColor="text1"/>
        </w:rPr>
        <w:t xml:space="preserve">! Isaiah 52 and 61 are complementary of each other because the </w:t>
      </w:r>
      <w:r>
        <w:rPr>
          <w:rFonts w:ascii="Times New Roman" w:hAnsi="Times New Roman" w:cs="Times New Roman"/>
          <w:i/>
          <w:iCs/>
          <w:color w:val="000000" w:themeColor="text1"/>
        </w:rPr>
        <w:t>One</w:t>
      </w:r>
      <w:r>
        <w:rPr>
          <w:rFonts w:ascii="Times New Roman" w:hAnsi="Times New Roman" w:cs="Times New Roman"/>
          <w:color w:val="000000" w:themeColor="text1"/>
        </w:rPr>
        <w:t xml:space="preserve"> declaring </w:t>
      </w:r>
      <w:r>
        <w:rPr>
          <w:rFonts w:ascii="Times New Roman" w:hAnsi="Times New Roman" w:cs="Times New Roman"/>
          <w:i/>
          <w:iCs/>
          <w:color w:val="000000" w:themeColor="text1"/>
        </w:rPr>
        <w:t>good news</w:t>
      </w:r>
      <w:r>
        <w:rPr>
          <w:rFonts w:ascii="Times New Roman" w:hAnsi="Times New Roman" w:cs="Times New Roman"/>
          <w:color w:val="000000" w:themeColor="text1"/>
        </w:rPr>
        <w:t xml:space="preserve"> is the </w:t>
      </w:r>
      <w:r w:rsidRPr="00640AA3">
        <w:rPr>
          <w:rFonts w:ascii="Times New Roman" w:hAnsi="Times New Roman" w:cs="Times New Roman"/>
          <w:i/>
          <w:iCs/>
          <w:color w:val="000000" w:themeColor="text1"/>
        </w:rPr>
        <w:t>One</w:t>
      </w:r>
      <w:r>
        <w:rPr>
          <w:rFonts w:ascii="Times New Roman" w:hAnsi="Times New Roman" w:cs="Times New Roman"/>
          <w:color w:val="000000" w:themeColor="text1"/>
        </w:rPr>
        <w:t xml:space="preserve"> who says, “The Spirit of the LORD is upon Me, </w:t>
      </w:r>
      <w:r w:rsidR="00640AA3">
        <w:rPr>
          <w:rFonts w:ascii="Times New Roman" w:hAnsi="Times New Roman" w:cs="Times New Roman"/>
          <w:color w:val="000000" w:themeColor="text1"/>
        </w:rPr>
        <w:t xml:space="preserve">because He has anointed Me to proclaim good news to the poor”, is the same </w:t>
      </w:r>
      <w:r w:rsidR="00640AA3">
        <w:rPr>
          <w:rFonts w:ascii="Times New Roman" w:hAnsi="Times New Roman" w:cs="Times New Roman"/>
          <w:i/>
          <w:iCs/>
          <w:color w:val="000000" w:themeColor="text1"/>
        </w:rPr>
        <w:t>One</w:t>
      </w:r>
      <w:r w:rsidR="00640AA3">
        <w:rPr>
          <w:rFonts w:ascii="Times New Roman" w:hAnsi="Times New Roman" w:cs="Times New Roman"/>
          <w:color w:val="000000" w:themeColor="text1"/>
        </w:rPr>
        <w:t xml:space="preserve"> who said, “Today this Scripture has been fulfilled in your hearing.”</w:t>
      </w:r>
      <w:r w:rsidR="00B73976">
        <w:rPr>
          <w:rFonts w:ascii="Times New Roman" w:hAnsi="Times New Roman" w:cs="Times New Roman"/>
          <w:color w:val="000000" w:themeColor="text1"/>
        </w:rPr>
        <w:t xml:space="preserve"> Luke seemed to believe this was Yeshua the Messiah, King Jesus. </w:t>
      </w:r>
    </w:p>
    <w:p w14:paraId="15183B45" w14:textId="14C59660" w:rsidR="00640AA3" w:rsidRDefault="00640AA3"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E.</w:t>
      </w:r>
      <w:r>
        <w:rPr>
          <w:rFonts w:ascii="Times New Roman" w:hAnsi="Times New Roman" w:cs="Times New Roman"/>
          <w:color w:val="000000" w:themeColor="text1"/>
        </w:rPr>
        <w:tab/>
        <w:t xml:space="preserve">This brief overview of 11Q Melchizedek (11Q13) shows what the historical and cultural background and thinking was concerning the themes of Isaiah 61, the Proclamation of the final Jubilee and the defeat of all of God’s enemies, which </w:t>
      </w:r>
      <w:r>
        <w:rPr>
          <w:rFonts w:ascii="Times New Roman" w:hAnsi="Times New Roman" w:cs="Times New Roman"/>
          <w:i/>
          <w:iCs/>
          <w:color w:val="000000" w:themeColor="text1"/>
        </w:rPr>
        <w:t>sounds</w:t>
      </w:r>
      <w:r>
        <w:rPr>
          <w:rFonts w:ascii="Times New Roman" w:hAnsi="Times New Roman" w:cs="Times New Roman"/>
          <w:color w:val="000000" w:themeColor="text1"/>
        </w:rPr>
        <w:t xml:space="preserve"> like the core of Jesus’ Kingdom Message and the power/anointing and authority to do just this. </w:t>
      </w:r>
    </w:p>
    <w:p w14:paraId="3F102131" w14:textId="77777777" w:rsidR="00876713" w:rsidRDefault="00640AA3"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The Qumran author seemed to think it would be someone </w:t>
      </w:r>
      <w:r>
        <w:rPr>
          <w:rFonts w:ascii="Times New Roman" w:hAnsi="Times New Roman" w:cs="Times New Roman"/>
          <w:i/>
          <w:iCs/>
          <w:color w:val="000000" w:themeColor="text1"/>
        </w:rPr>
        <w:t xml:space="preserve">other than </w:t>
      </w:r>
      <w:r>
        <w:rPr>
          <w:rFonts w:ascii="Times New Roman" w:hAnsi="Times New Roman" w:cs="Times New Roman"/>
          <w:color w:val="000000" w:themeColor="text1"/>
        </w:rPr>
        <w:t>Yahweh Himself that would perform this proclamation and demonstration of end of days judgment and power over Belial/Satan and his spirits/angels. The only candidate sufficient from the Old Testament was found in Psalm 110:4 and Genesis 14:</w:t>
      </w:r>
      <w:r w:rsidR="00876713">
        <w:rPr>
          <w:rFonts w:ascii="Times New Roman" w:hAnsi="Times New Roman" w:cs="Times New Roman"/>
          <w:color w:val="000000" w:themeColor="text1"/>
        </w:rPr>
        <w:t xml:space="preserve">17-21 was Melchizedek. </w:t>
      </w:r>
    </w:p>
    <w:p w14:paraId="7B269A7E" w14:textId="554F8450" w:rsidR="00640AA3" w:rsidRDefault="00876713"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F.</w:t>
      </w:r>
      <w:r>
        <w:rPr>
          <w:rFonts w:ascii="Times New Roman" w:hAnsi="Times New Roman" w:cs="Times New Roman"/>
          <w:color w:val="000000" w:themeColor="text1"/>
        </w:rPr>
        <w:tab/>
        <w:t xml:space="preserve">This is not without warrant because the one David saw in the Prophetic Oracle of Psalm 110 was greater than himself, seated at Yahweh’s right hand, a king that would rule and defeat the enemies of Yahweh and Israel. </w:t>
      </w:r>
      <w:r w:rsidR="004E0A00">
        <w:rPr>
          <w:rFonts w:ascii="Times New Roman" w:hAnsi="Times New Roman" w:cs="Times New Roman"/>
          <w:color w:val="000000" w:themeColor="text1"/>
        </w:rPr>
        <w:t>There was then</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another</w:t>
      </w:r>
      <w:r>
        <w:rPr>
          <w:rFonts w:ascii="Times New Roman" w:hAnsi="Times New Roman" w:cs="Times New Roman"/>
          <w:color w:val="000000" w:themeColor="text1"/>
        </w:rPr>
        <w:t xml:space="preserve"> Person in heaven, at Yahweh’s Throne, Ruling and Reigning as King. This </w:t>
      </w:r>
      <w:r>
        <w:rPr>
          <w:rFonts w:ascii="Times New Roman" w:hAnsi="Times New Roman" w:cs="Times New Roman"/>
          <w:i/>
          <w:iCs/>
          <w:color w:val="000000" w:themeColor="text1"/>
        </w:rPr>
        <w:t>other Divine Person</w:t>
      </w:r>
      <w:r w:rsidR="004E0A00">
        <w:rPr>
          <w:rFonts w:ascii="Times New Roman" w:hAnsi="Times New Roman" w:cs="Times New Roman"/>
          <w:color w:val="000000" w:themeColor="text1"/>
        </w:rPr>
        <w:t xml:space="preserve"> is cast in the </w:t>
      </w:r>
      <w:r w:rsidR="004E0A00" w:rsidRPr="004E0A00">
        <w:rPr>
          <w:rFonts w:ascii="Times New Roman" w:hAnsi="Times New Roman" w:cs="Times New Roman"/>
          <w:i/>
          <w:iCs/>
          <w:color w:val="000000" w:themeColor="text1"/>
        </w:rPr>
        <w:t>manner of</w:t>
      </w:r>
      <w:r w:rsidR="004E0A00">
        <w:rPr>
          <w:rFonts w:ascii="Times New Roman" w:hAnsi="Times New Roman" w:cs="Times New Roman"/>
          <w:color w:val="000000" w:themeColor="text1"/>
        </w:rPr>
        <w:t xml:space="preserve"> the Priest King Melchizedek. The author if 11QMel made the leap and said it </w:t>
      </w:r>
      <w:r w:rsidR="004E0A00">
        <w:rPr>
          <w:rFonts w:ascii="Times New Roman" w:hAnsi="Times New Roman" w:cs="Times New Roman"/>
          <w:i/>
          <w:iCs/>
          <w:color w:val="000000" w:themeColor="text1"/>
        </w:rPr>
        <w:t xml:space="preserve">was </w:t>
      </w:r>
      <w:r w:rsidR="004E0A00">
        <w:rPr>
          <w:rFonts w:ascii="Times New Roman" w:hAnsi="Times New Roman" w:cs="Times New Roman"/>
          <w:color w:val="000000" w:themeColor="text1"/>
        </w:rPr>
        <w:t xml:space="preserve">Melchizedek himself. He had the theology correct, just the wrong person. </w:t>
      </w:r>
    </w:p>
    <w:p w14:paraId="7AC4D27B" w14:textId="77777777" w:rsidR="00DE5C5F" w:rsidRDefault="004E0A00"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G.</w:t>
      </w:r>
      <w:r>
        <w:rPr>
          <w:rFonts w:ascii="Times New Roman" w:hAnsi="Times New Roman" w:cs="Times New Roman"/>
          <w:color w:val="000000" w:themeColor="text1"/>
        </w:rPr>
        <w:tab/>
      </w:r>
      <w:r w:rsidR="00234394">
        <w:rPr>
          <w:rFonts w:ascii="Times New Roman" w:hAnsi="Times New Roman" w:cs="Times New Roman"/>
          <w:color w:val="000000" w:themeColor="text1"/>
        </w:rPr>
        <w:t>The 11QMel author also uses Daniel 9:25 to identify the messenger and one who defeats Belial. This is an obvious case for Daniel as a part of the Old Testament Canon</w:t>
      </w:r>
      <w:r w:rsidR="00AF4171">
        <w:rPr>
          <w:rFonts w:ascii="Times New Roman" w:hAnsi="Times New Roman" w:cs="Times New Roman"/>
          <w:color w:val="000000" w:themeColor="text1"/>
        </w:rPr>
        <w:t xml:space="preserve"> with an early date</w:t>
      </w:r>
      <w:r w:rsidR="00234394">
        <w:rPr>
          <w:rFonts w:ascii="Times New Roman" w:hAnsi="Times New Roman" w:cs="Times New Roman"/>
          <w:color w:val="000000" w:themeColor="text1"/>
        </w:rPr>
        <w:t>.</w:t>
      </w:r>
      <w:r w:rsidR="00234394">
        <w:rPr>
          <w:rStyle w:val="FootnoteReference"/>
          <w:rFonts w:ascii="Times New Roman" w:hAnsi="Times New Roman" w:cs="Times New Roman"/>
          <w:color w:val="000000" w:themeColor="text1"/>
        </w:rPr>
        <w:footnoteReference w:id="2"/>
      </w:r>
      <w:r w:rsidR="00DE5C5F">
        <w:rPr>
          <w:rFonts w:ascii="Times New Roman" w:hAnsi="Times New Roman" w:cs="Times New Roman"/>
          <w:color w:val="000000" w:themeColor="text1"/>
        </w:rPr>
        <w:t xml:space="preserve"> </w:t>
      </w:r>
    </w:p>
    <w:p w14:paraId="6693E546" w14:textId="6BCBBAFB" w:rsidR="004E0A00" w:rsidRPr="004E0A00" w:rsidRDefault="00DE5C5F" w:rsidP="00DE5C5F">
      <w:pPr>
        <w:ind w:left="720" w:right="-720"/>
      </w:pPr>
      <w:r w:rsidRPr="00DE5C5F">
        <w:rPr>
          <w:rFonts w:ascii="Times New Roman" w:hAnsi="Times New Roman" w:cs="Times New Roman"/>
          <w:color w:val="000000" w:themeColor="text1"/>
        </w:rPr>
        <w:t xml:space="preserve">Therefore, the 490-year period is a “liminal” time, in which the city, sanctuary, and people experience a partial fulfillment of the divine promises and live in anticipation of the final fulfillment to come. In sum, the message of Gabriel responds to Daniel’s prayer for the restoration of Jerusalem and its temple by </w:t>
      </w:r>
      <w:r w:rsidRPr="00DE5C5F">
        <w:rPr>
          <w:rFonts w:ascii="Times New Roman" w:hAnsi="Times New Roman" w:cs="Times New Roman"/>
          <w:color w:val="000000" w:themeColor="text1"/>
        </w:rPr>
        <w:lastRenderedPageBreak/>
        <w:t xml:space="preserve">revealing the time frame during which God would fulfill the promise of </w:t>
      </w:r>
      <w:proofErr w:type="spellStart"/>
      <w:r w:rsidRPr="00DE5C5F">
        <w:rPr>
          <w:rFonts w:ascii="Times New Roman" w:hAnsi="Times New Roman" w:cs="Times New Roman"/>
          <w:color w:val="000000" w:themeColor="text1"/>
        </w:rPr>
        <w:t>Jer</w:t>
      </w:r>
      <w:proofErr w:type="spellEnd"/>
      <w:r w:rsidRPr="00DE5C5F">
        <w:rPr>
          <w:rFonts w:ascii="Times New Roman" w:hAnsi="Times New Roman" w:cs="Times New Roman"/>
          <w:color w:val="000000" w:themeColor="text1"/>
        </w:rPr>
        <w:t xml:space="preserve"> 29:10–14 to “restore the fortunes” of the Jerusalemites. Daniel’s urgent plea for the return of God’s favor to the city and sanctuary receives mixed consolation in Gabriel’s reply: the restoration would indeed take place, but over 490 years, </w:t>
      </w:r>
      <w:proofErr w:type="gramStart"/>
      <w:r w:rsidRPr="00DE5C5F">
        <w:rPr>
          <w:rFonts w:ascii="Times New Roman" w:hAnsi="Times New Roman" w:cs="Times New Roman"/>
          <w:color w:val="000000" w:themeColor="text1"/>
        </w:rPr>
        <w:t>i.e.</w:t>
      </w:r>
      <w:proofErr w:type="gramEnd"/>
      <w:r w:rsidRPr="00DE5C5F">
        <w:rPr>
          <w:rFonts w:ascii="Times New Roman" w:hAnsi="Times New Roman" w:cs="Times New Roman"/>
          <w:color w:val="000000" w:themeColor="text1"/>
        </w:rPr>
        <w:t xml:space="preserve"> ten jubilees. At the end of that period a brief but terrible crisis would directly precede the inauguration of the eschatological era.</w:t>
      </w:r>
      <w:r>
        <w:rPr>
          <w:rStyle w:val="FootnoteReference"/>
          <w:rFonts w:ascii="Times New Roman" w:hAnsi="Times New Roman" w:cs="Times New Roman"/>
          <w:color w:val="000000" w:themeColor="text1"/>
        </w:rPr>
        <w:footnoteReference w:id="3"/>
      </w:r>
    </w:p>
    <w:p w14:paraId="12E5510B" w14:textId="1F645E92" w:rsidR="00F762EB" w:rsidRDefault="00DE5C5F" w:rsidP="0004047A">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DE5C5F">
        <w:rPr>
          <w:rFonts w:ascii="Times New Roman" w:hAnsi="Times New Roman" w:cs="Times New Roman"/>
          <w:color w:val="000000" w:themeColor="text1"/>
        </w:rPr>
        <w:t>The fact that the “seventy weeks” of years may be interpreted as ten jubilee cycles has been widely recognized</w:t>
      </w:r>
      <w:r>
        <w:rPr>
          <w:rFonts w:ascii="Times New Roman" w:hAnsi="Times New Roman" w:cs="Times New Roman"/>
          <w:color w:val="000000" w:themeColor="text1"/>
        </w:rPr>
        <w:t>…</w:t>
      </w:r>
      <w:r w:rsidRPr="00DE5C5F">
        <w:t xml:space="preserve"> </w:t>
      </w:r>
      <w:r w:rsidRPr="00DE5C5F">
        <w:rPr>
          <w:rFonts w:ascii="Times New Roman" w:hAnsi="Times New Roman" w:cs="Times New Roman"/>
          <w:color w:val="000000" w:themeColor="text1"/>
        </w:rPr>
        <w:t>(1) the passage is universally recognized as speaking of “weeks” of years, and the most explicit biblical precedent for the concept of a “week of years” is found in Lev 25:8, which concerns</w:t>
      </w:r>
      <w:r>
        <w:rPr>
          <w:rFonts w:ascii="Times New Roman" w:hAnsi="Times New Roman" w:cs="Times New Roman"/>
          <w:color w:val="000000" w:themeColor="text1"/>
        </w:rPr>
        <w:t xml:space="preserve"> </w:t>
      </w:r>
      <w:r w:rsidRPr="00DE5C5F">
        <w:rPr>
          <w:rFonts w:ascii="Times New Roman" w:hAnsi="Times New Roman" w:cs="Times New Roman"/>
          <w:color w:val="000000" w:themeColor="text1"/>
        </w:rPr>
        <w:t>the calculation of the jubilee year, (2) the author also seems to assume the interpretation of Jeremiah’s “seventy years” as missed sabbatical years as per 2 Chron 26:21, which establishes a link with Lev 25:1–7 and 26:34–35,64 and (3) the Day-of-Atonement imagery in the text, such as the reference to “atonement for iniquity” (Dan 9:24), is also relevant, since the jubilee was proclaimed on</w:t>
      </w:r>
      <w:r>
        <w:rPr>
          <w:rFonts w:ascii="Times New Roman" w:hAnsi="Times New Roman" w:cs="Times New Roman"/>
          <w:color w:val="000000" w:themeColor="text1"/>
        </w:rPr>
        <w:t xml:space="preserve"> [the day after]</w:t>
      </w:r>
      <w:r w:rsidRPr="00DE5C5F">
        <w:rPr>
          <w:rFonts w:ascii="Times New Roman" w:hAnsi="Times New Roman" w:cs="Times New Roman"/>
          <w:color w:val="000000" w:themeColor="text1"/>
        </w:rPr>
        <w:t xml:space="preserve"> the Day of Atonement</w:t>
      </w:r>
      <w:r w:rsidR="00DA3013">
        <w:rPr>
          <w:rFonts w:ascii="Times New Roman" w:hAnsi="Times New Roman" w:cs="Times New Roman"/>
          <w:color w:val="000000" w:themeColor="text1"/>
        </w:rPr>
        <w:t>…</w:t>
      </w:r>
      <w:r w:rsidR="00DA3013" w:rsidRPr="00DA3013">
        <w:t xml:space="preserve"> </w:t>
      </w:r>
      <w:r w:rsidR="00DA3013" w:rsidRPr="00DA3013">
        <w:rPr>
          <w:rFonts w:ascii="Times New Roman" w:hAnsi="Times New Roman" w:cs="Times New Roman"/>
          <w:color w:val="000000" w:themeColor="text1"/>
        </w:rPr>
        <w:t>Ten jubilees constitute a period of quintessential completeness: ten, somewhat like the number seven, symbolizes wholeness, completeness, integrity.68 It may be significant that the Day of Atonement, on which the jubilee was proclaimed, fell on the tenth day of the seventh month. At the end of the period of ten jubilees, then, all will be complete: sin will be finished, iniquity atoned for, and “eternal righteousness” ushered in (Dan 9:24).</w:t>
      </w:r>
      <w:r w:rsidR="00DA3013">
        <w:rPr>
          <w:rStyle w:val="FootnoteReference"/>
          <w:rFonts w:ascii="Times New Roman" w:hAnsi="Times New Roman" w:cs="Times New Roman"/>
          <w:color w:val="000000" w:themeColor="text1"/>
        </w:rPr>
        <w:footnoteReference w:id="4"/>
      </w:r>
    </w:p>
    <w:p w14:paraId="688CCBAC" w14:textId="773DFCAE" w:rsidR="00DA3013" w:rsidRDefault="00DA3013" w:rsidP="0004047A">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H.</w:t>
      </w:r>
      <w:r>
        <w:rPr>
          <w:rFonts w:ascii="Times New Roman" w:hAnsi="Times New Roman" w:cs="Times New Roman"/>
          <w:color w:val="000000" w:themeColor="text1"/>
        </w:rPr>
        <w:tab/>
        <w:t>Bergsma continues,</w:t>
      </w:r>
    </w:p>
    <w:p w14:paraId="7184E3D4" w14:textId="3CB95541" w:rsidR="00DA3013" w:rsidRDefault="00DA3013" w:rsidP="0004047A">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DA3013">
        <w:rPr>
          <w:rFonts w:ascii="Times New Roman" w:hAnsi="Times New Roman" w:cs="Times New Roman"/>
          <w:color w:val="000000" w:themeColor="text1"/>
        </w:rPr>
        <w:t xml:space="preserve">Finally, one must note that in Dan 9, as in Isa 61, the coming of the eschatological jubilee is associated with the coming of a messiah. Several different aspects of Dan 9:24–27 lend themselves to messianic interpretation. For example, the climactic infinitive phrase describing the purpose of the “seventy weeks” in v. 24 is “to anoint a holy of holies.” While </w:t>
      </w:r>
      <w:r w:rsidR="00AC7268">
        <w:rPr>
          <w:rFonts w:ascii="Times New Roman" w:hAnsi="Times New Roman" w:cs="Times New Roman"/>
          <w:color w:val="000000" w:themeColor="text1"/>
        </w:rPr>
        <w:t xml:space="preserve">[Heb. word] </w:t>
      </w:r>
      <w:r w:rsidRPr="00DA3013">
        <w:rPr>
          <w:rFonts w:ascii="Times New Roman" w:hAnsi="Times New Roman" w:cs="Times New Roman"/>
          <w:color w:val="000000" w:themeColor="text1"/>
        </w:rPr>
        <w:t xml:space="preserve">is usually taken to mean the temple, the phrase is ambiguous and could be taken to refer to a messianic figure.72 Furthermore, vv. 25–27 mention one or two messiahs: if one follows the readings of the ancient versions, then a messiah appears after sixty-nine weeks (v. 25) and is soon “cut off” in the desolation of the seventieth week (v. 26).73 According to the mt, a messiah appears after seven weeks (v. 25), i.e. at the end of the first jubilee; and a presumably different messiah is cut off after 62 weeks (v. 26a).74 Under either reading the “cutting off” of the messiah is an important event in the seventieth week, the desolations of which usher in the eschatological jubilee year. What happens to the messiah after the seventieth year is not said, but presumably he is restored or replaced in the ensuing restoration of the nation. </w:t>
      </w:r>
    </w:p>
    <w:p w14:paraId="20138AD0" w14:textId="6A6A989D" w:rsidR="00DA3013" w:rsidRDefault="00DA3013" w:rsidP="00DA3013">
      <w:pPr>
        <w:ind w:left="720" w:right="-720"/>
        <w:rPr>
          <w:rFonts w:ascii="Times New Roman" w:hAnsi="Times New Roman" w:cs="Times New Roman"/>
          <w:color w:val="000000" w:themeColor="text1"/>
        </w:rPr>
      </w:pPr>
      <w:r w:rsidRPr="00DA3013">
        <w:rPr>
          <w:rFonts w:ascii="Times New Roman" w:hAnsi="Times New Roman" w:cs="Times New Roman"/>
          <w:color w:val="000000" w:themeColor="text1"/>
        </w:rPr>
        <w:t>Thus, we see the association of messiah and jubilee in Dan 9, just as was seen in the texts of Isaiah explored earlier. William H. Brownlee, in fact, suggests that Dan 9 reflects a certain reading of Isa 52:13–53:12, particularly 52:14–15, according to which there is a play on the words (“anointed”) and (“marred” or “destroyed”).75 It is striking that Dan 9:26 can be read: “The messiah will be cut off and have nothing; and the city and sanctuary will be destroyed (in Isa 52:14) [together] with the coming prince [i.e. the messiah].”76 If the Isaianic “servant of</w:t>
      </w:r>
      <w:r>
        <w:rPr>
          <w:rFonts w:ascii="Times New Roman" w:hAnsi="Times New Roman" w:cs="Times New Roman"/>
          <w:color w:val="000000" w:themeColor="text1"/>
        </w:rPr>
        <w:t xml:space="preserve"> </w:t>
      </w:r>
      <w:r w:rsidRPr="00DA3013">
        <w:rPr>
          <w:rFonts w:ascii="Times New Roman" w:hAnsi="Times New Roman" w:cs="Times New Roman"/>
          <w:color w:val="000000" w:themeColor="text1"/>
        </w:rPr>
        <w:t xml:space="preserve">the Lord” is identified with the “anointed one” of Isa 61 (facilitated by e.g. Isa 42:1), and Isa 52:14–53:13 is read together with Isa 61:1–9, one is struck by the similarity of themes to those of Dan 9:24–27: a messiah who suffers and/or dies, atonement for sin, </w:t>
      </w:r>
      <w:r w:rsidRPr="00DA3013">
        <w:rPr>
          <w:rFonts w:ascii="Times New Roman" w:hAnsi="Times New Roman" w:cs="Times New Roman"/>
          <w:color w:val="000000" w:themeColor="text1"/>
        </w:rPr>
        <w:lastRenderedPageBreak/>
        <w:t>restoration of Jerusalem, the overcoming of “desolations,” and an eschatological jubilee for God’s people.77 It seems that Brownlee may be correct in suggesting that Dan 9:24–27 does display some reflection on relevant Isaianic passages concerning the “servant of the Lord”/“anointed one”; but even if such reflection was not in the mind of the author of Daniel, the exegetical associations between Daniel and Isaiah were ripe and ready to be picked by later readers, as we shall see in our study of 11QMelch</w:t>
      </w:r>
      <w:r>
        <w:rPr>
          <w:rFonts w:ascii="Times New Roman" w:hAnsi="Times New Roman" w:cs="Times New Roman"/>
          <w:color w:val="000000" w:themeColor="text1"/>
        </w:rPr>
        <w:t>..</w:t>
      </w:r>
      <w:r w:rsidRPr="00DA3013">
        <w:rPr>
          <w:rFonts w:ascii="Times New Roman" w:hAnsi="Times New Roman" w:cs="Times New Roman"/>
          <w:color w:val="000000" w:themeColor="text1"/>
        </w:rPr>
        <w:t>.</w:t>
      </w:r>
    </w:p>
    <w:p w14:paraId="4686E1E2" w14:textId="7DC5FCC0" w:rsidR="00DA3013" w:rsidRDefault="00DA3013" w:rsidP="00DA3013">
      <w:pPr>
        <w:ind w:right="-720"/>
        <w:rPr>
          <w:rFonts w:ascii="Times New Roman" w:hAnsi="Times New Roman" w:cs="Times New Roman"/>
          <w:color w:val="000000" w:themeColor="text1"/>
        </w:rPr>
      </w:pPr>
      <w:r>
        <w:rPr>
          <w:rFonts w:ascii="Times New Roman" w:hAnsi="Times New Roman" w:cs="Times New Roman"/>
          <w:color w:val="000000" w:themeColor="text1"/>
        </w:rPr>
        <w:t>I.</w:t>
      </w:r>
      <w:r>
        <w:rPr>
          <w:rFonts w:ascii="Times New Roman" w:hAnsi="Times New Roman" w:cs="Times New Roman"/>
          <w:color w:val="000000" w:themeColor="text1"/>
        </w:rPr>
        <w:tab/>
        <w:t>He summarizes his point here:</w:t>
      </w:r>
    </w:p>
    <w:p w14:paraId="3B24870E" w14:textId="2D0879F4" w:rsidR="00DA3013" w:rsidRDefault="00DA3013" w:rsidP="00DA3013">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DA3013">
        <w:rPr>
          <w:rFonts w:ascii="Times New Roman" w:hAnsi="Times New Roman" w:cs="Times New Roman"/>
          <w:color w:val="000000" w:themeColor="text1"/>
        </w:rPr>
        <w:t>In Dan 9, the prophet Daniel is portrayed as “understanding” the prophecy of Jeremiah concerning the “seventy years” of Babylon’s dominance and Jerusalem’s “desolation.” Seeing that Babylon’s dominance is over, and thus that the seventy years must be at or near their end, the prophet offers a prayer of repentance to God in fulfillment of the requisite conditions for the restoration of Jerusalem as stipulated in Jeremiah’s prophecy (</w:t>
      </w:r>
      <w:proofErr w:type="spellStart"/>
      <w:r w:rsidRPr="00DA3013">
        <w:rPr>
          <w:rFonts w:ascii="Times New Roman" w:hAnsi="Times New Roman" w:cs="Times New Roman"/>
          <w:color w:val="000000" w:themeColor="text1"/>
        </w:rPr>
        <w:t>Jer</w:t>
      </w:r>
      <w:proofErr w:type="spellEnd"/>
      <w:r w:rsidRPr="00DA3013">
        <w:rPr>
          <w:rFonts w:ascii="Times New Roman" w:hAnsi="Times New Roman" w:cs="Times New Roman"/>
          <w:color w:val="000000" w:themeColor="text1"/>
        </w:rPr>
        <w:t xml:space="preserve"> 29:12–13) and the relevant passages of the Torah (Lev 26:39–42, </w:t>
      </w:r>
      <w:proofErr w:type="spellStart"/>
      <w:r w:rsidRPr="00DA3013">
        <w:rPr>
          <w:rFonts w:ascii="Times New Roman" w:hAnsi="Times New Roman" w:cs="Times New Roman"/>
          <w:color w:val="000000" w:themeColor="text1"/>
        </w:rPr>
        <w:t>Deut</w:t>
      </w:r>
      <w:proofErr w:type="spellEnd"/>
      <w:r w:rsidRPr="00DA3013">
        <w:rPr>
          <w:rFonts w:ascii="Times New Roman" w:hAnsi="Times New Roman" w:cs="Times New Roman"/>
          <w:color w:val="000000" w:themeColor="text1"/>
        </w:rPr>
        <w:t xml:space="preserve"> 30:1–4). In response to his prayer, the angel Gabriel appears to inform Daniel that the promised restoration of the city and its people will take place over a period of “seventy weeks” of years, or ten jubilees. Possibly after the first jubilee, a messianic figure will appear, and near the end of the tenth, one will be “cut off.” The seventh or “sabbath” week of the tenth jubilee will witness a “sabbath rest” of “desolation” on the city, people, and messiah. Their ensuing restoration in the 491st year (</w:t>
      </w:r>
      <w:proofErr w:type="gramStart"/>
      <w:r w:rsidRPr="00DA3013">
        <w:rPr>
          <w:rFonts w:ascii="Times New Roman" w:hAnsi="Times New Roman" w:cs="Times New Roman"/>
          <w:color w:val="000000" w:themeColor="text1"/>
        </w:rPr>
        <w:t>i.e.</w:t>
      </w:r>
      <w:proofErr w:type="gramEnd"/>
      <w:r w:rsidRPr="00DA3013">
        <w:rPr>
          <w:rFonts w:ascii="Times New Roman" w:hAnsi="Times New Roman" w:cs="Times New Roman"/>
          <w:color w:val="000000" w:themeColor="text1"/>
        </w:rPr>
        <w:t xml:space="preserve"> year of the eschatological jubilee) is not described but is implied by the hopeful descriptions of the “seventy week” period in v. 24. </w:t>
      </w:r>
    </w:p>
    <w:p w14:paraId="2F7E5028" w14:textId="02ED5714" w:rsidR="00DA3013" w:rsidRDefault="00DA3013" w:rsidP="00DA3013">
      <w:pPr>
        <w:ind w:left="720" w:right="-720"/>
        <w:rPr>
          <w:rFonts w:ascii="Times New Roman" w:hAnsi="Times New Roman" w:cs="Times New Roman"/>
          <w:color w:val="000000" w:themeColor="text1"/>
        </w:rPr>
      </w:pPr>
      <w:r w:rsidRPr="00DA3013">
        <w:rPr>
          <w:rFonts w:ascii="Times New Roman" w:hAnsi="Times New Roman" w:cs="Times New Roman"/>
          <w:color w:val="000000" w:themeColor="text1"/>
        </w:rPr>
        <w:t>Daniel 9, like certain passages of Isaiah (</w:t>
      </w:r>
      <w:proofErr w:type="gramStart"/>
      <w:r w:rsidRPr="00DA3013">
        <w:rPr>
          <w:rFonts w:ascii="Times New Roman" w:hAnsi="Times New Roman" w:cs="Times New Roman"/>
          <w:color w:val="000000" w:themeColor="text1"/>
        </w:rPr>
        <w:t>e.g.</w:t>
      </w:r>
      <w:proofErr w:type="gramEnd"/>
      <w:r w:rsidRPr="00DA3013">
        <w:rPr>
          <w:rFonts w:ascii="Times New Roman" w:hAnsi="Times New Roman" w:cs="Times New Roman"/>
          <w:color w:val="000000" w:themeColor="text1"/>
        </w:rPr>
        <w:t xml:space="preserve"> Isa 61), associates the coming of a messiah with the inauguration of a jubilee for</w:t>
      </w:r>
      <w:r>
        <w:rPr>
          <w:rFonts w:ascii="Times New Roman" w:hAnsi="Times New Roman" w:cs="Times New Roman"/>
          <w:color w:val="000000" w:themeColor="text1"/>
        </w:rPr>
        <w:t xml:space="preserve"> </w:t>
      </w:r>
      <w:r w:rsidR="00F94808" w:rsidRPr="00F94808">
        <w:rPr>
          <w:rFonts w:ascii="Times New Roman" w:hAnsi="Times New Roman" w:cs="Times New Roman"/>
          <w:color w:val="000000" w:themeColor="text1"/>
        </w:rPr>
        <w:t xml:space="preserve">Jerusalem and its people. The “cutting off” of the messiah in Dan 9:26 accords well with readings of Isaiah which identify the “anointed one” of </w:t>
      </w:r>
      <w:proofErr w:type="gramStart"/>
      <w:r w:rsidR="00F94808" w:rsidRPr="00F94808">
        <w:rPr>
          <w:rFonts w:ascii="Times New Roman" w:hAnsi="Times New Roman" w:cs="Times New Roman"/>
          <w:color w:val="000000" w:themeColor="text1"/>
        </w:rPr>
        <w:t>e.g.</w:t>
      </w:r>
      <w:proofErr w:type="gramEnd"/>
      <w:r w:rsidR="00F94808" w:rsidRPr="00F94808">
        <w:rPr>
          <w:rFonts w:ascii="Times New Roman" w:hAnsi="Times New Roman" w:cs="Times New Roman"/>
          <w:color w:val="000000" w:themeColor="text1"/>
        </w:rPr>
        <w:t xml:space="preserve"> Isa 61:1 with the suffering “servant of the Lord” of Isa 52:13–53:12. These parallels would be exploited in later Second Temple exegesis.</w:t>
      </w:r>
      <w:r w:rsidR="00F94808">
        <w:rPr>
          <w:rStyle w:val="FootnoteReference"/>
          <w:rFonts w:ascii="Times New Roman" w:hAnsi="Times New Roman" w:cs="Times New Roman"/>
          <w:color w:val="000000" w:themeColor="text1"/>
        </w:rPr>
        <w:footnoteReference w:id="5"/>
      </w:r>
    </w:p>
    <w:p w14:paraId="66324F2A" w14:textId="0C1389D7" w:rsidR="00F550A8" w:rsidRDefault="00F550A8" w:rsidP="00F550A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J.</w:t>
      </w:r>
      <w:r>
        <w:rPr>
          <w:rFonts w:ascii="Times New Roman" w:hAnsi="Times New Roman" w:cs="Times New Roman"/>
          <w:color w:val="000000" w:themeColor="text1"/>
        </w:rPr>
        <w:tab/>
        <w:t xml:space="preserve">What does all of this mean then? 11Q Melchizedek means what to us? It is clear a group of people gathered in a community to fast and pray. They had recognized the state of the priesthood in Jerusalem was not what was found in Torah. The Priesthood was corrupt beyond reform, so the people formed a community in the Dead Sea and created a place to study and pray. The caves of Qumran served as a library and a place to read, study, meditate, pray, etc. </w:t>
      </w:r>
    </w:p>
    <w:p w14:paraId="649BA2CB" w14:textId="090AA6C4" w:rsidR="00F550A8" w:rsidRDefault="00F550A8" w:rsidP="00F550A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K.</w:t>
      </w:r>
      <w:r>
        <w:rPr>
          <w:rFonts w:ascii="Times New Roman" w:hAnsi="Times New Roman" w:cs="Times New Roman"/>
          <w:color w:val="000000" w:themeColor="text1"/>
        </w:rPr>
        <w:tab/>
        <w:t xml:space="preserve">This was one-to-two hundred years </w:t>
      </w:r>
      <w:r>
        <w:rPr>
          <w:rFonts w:ascii="Times New Roman" w:hAnsi="Times New Roman" w:cs="Times New Roman"/>
          <w:i/>
          <w:iCs/>
          <w:color w:val="000000" w:themeColor="text1"/>
        </w:rPr>
        <w:t xml:space="preserve">before </w:t>
      </w:r>
      <w:r>
        <w:rPr>
          <w:rFonts w:ascii="Times New Roman" w:hAnsi="Times New Roman" w:cs="Times New Roman"/>
          <w:color w:val="000000" w:themeColor="text1"/>
        </w:rPr>
        <w:t xml:space="preserve">Jesus’ ministry and His proclaiming Jubilee to His people. Before the Great Yom Kippur in His sacrificial atonement. Before He was raised from the dead and ascended into heaven to sit at His Father’s right hand, thus fulfilling Psalm 110, at least in part. </w:t>
      </w:r>
    </w:p>
    <w:p w14:paraId="78AC7235" w14:textId="348F8925" w:rsidR="005F773F" w:rsidRDefault="005F773F" w:rsidP="00F550A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L.</w:t>
      </w:r>
      <w:r>
        <w:rPr>
          <w:rFonts w:ascii="Times New Roman" w:hAnsi="Times New Roman" w:cs="Times New Roman"/>
          <w:color w:val="000000" w:themeColor="text1"/>
        </w:rPr>
        <w:tab/>
        <w:t xml:space="preserve">We see then the development of a theme within the 2TP where a group of literate and prayerful </w:t>
      </w:r>
      <w:r>
        <w:rPr>
          <w:rFonts w:ascii="Times New Roman" w:hAnsi="Times New Roman" w:cs="Times New Roman"/>
          <w:i/>
          <w:iCs/>
          <w:color w:val="000000" w:themeColor="text1"/>
        </w:rPr>
        <w:t>theologians</w:t>
      </w:r>
      <w:r>
        <w:rPr>
          <w:rFonts w:ascii="Times New Roman" w:hAnsi="Times New Roman" w:cs="Times New Roman"/>
          <w:color w:val="000000" w:themeColor="text1"/>
        </w:rPr>
        <w:t xml:space="preserve"> began to see truths running through the Biblical narrative that would end with a Melchizedek figure (in their case, Melchizedek himself!) ending the exile in a New Exodus, defeating Satan and his angels at the great eschatological end of days war. </w:t>
      </w:r>
      <w:r w:rsidR="001E1C7F">
        <w:rPr>
          <w:rFonts w:ascii="Times New Roman" w:hAnsi="Times New Roman" w:cs="Times New Roman"/>
          <w:color w:val="000000" w:themeColor="text1"/>
        </w:rPr>
        <w:t xml:space="preserve">This corresponded with 1QM, the War Scroll, </w:t>
      </w:r>
      <w:r w:rsidR="001E1C7F">
        <w:rPr>
          <w:rFonts w:ascii="Times New Roman" w:hAnsi="Times New Roman" w:cs="Times New Roman"/>
          <w:i/>
          <w:iCs/>
          <w:color w:val="000000" w:themeColor="text1"/>
        </w:rPr>
        <w:t>The War of the Sons of Light against the Sons of Darkness</w:t>
      </w:r>
      <w:r w:rsidR="001E1C7F">
        <w:rPr>
          <w:rStyle w:val="FootnoteReference"/>
          <w:rFonts w:ascii="Times New Roman" w:hAnsi="Times New Roman" w:cs="Times New Roman"/>
          <w:i/>
          <w:iCs/>
          <w:color w:val="000000" w:themeColor="text1"/>
        </w:rPr>
        <w:footnoteReference w:id="6"/>
      </w:r>
      <w:r w:rsidR="001E1C7F">
        <w:rPr>
          <w:rFonts w:ascii="Times New Roman" w:hAnsi="Times New Roman" w:cs="Times New Roman"/>
          <w:color w:val="000000" w:themeColor="text1"/>
        </w:rPr>
        <w:t xml:space="preserve"> (see Matthew 13:36-43 for another clear influence on New Testament authors (Matthew and Mark))</w:t>
      </w:r>
    </w:p>
    <w:p w14:paraId="018D24E4" w14:textId="316989B6" w:rsidR="00392E05" w:rsidRDefault="00392E05" w:rsidP="00F550A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M.</w:t>
      </w:r>
      <w:r>
        <w:rPr>
          <w:rFonts w:ascii="Times New Roman" w:hAnsi="Times New Roman" w:cs="Times New Roman"/>
          <w:color w:val="000000" w:themeColor="text1"/>
        </w:rPr>
        <w:tab/>
        <w:t xml:space="preserve">Within the Second Temple Period Jesus was born (the 2 Temple was standing during His ministry). It was destroyed within a generation of His Resurrection and Ascension. (33 CE (AD) – 70 CE (AD), some 37 years). This was a clear picture of Yahweh’s divine intervention of removing the earthly pattern because the real had now come. This influenced the write of Hebrews to write extensively about the comparison between Jesus and Melchizedek. With one major difference: </w:t>
      </w:r>
      <w:r>
        <w:rPr>
          <w:rFonts w:ascii="Times New Roman" w:hAnsi="Times New Roman" w:cs="Times New Roman"/>
          <w:i/>
          <w:iCs/>
          <w:color w:val="000000" w:themeColor="text1"/>
          <w:vertAlign w:val="superscript"/>
        </w:rPr>
        <w:t>3</w:t>
      </w:r>
      <w:r>
        <w:rPr>
          <w:rFonts w:ascii="Times New Roman" w:hAnsi="Times New Roman" w:cs="Times New Roman"/>
          <w:i/>
          <w:iCs/>
          <w:color w:val="000000" w:themeColor="text1"/>
        </w:rPr>
        <w:t>…but resembling the Son of God</w:t>
      </w:r>
      <w:r>
        <w:rPr>
          <w:rFonts w:ascii="Times New Roman" w:hAnsi="Times New Roman" w:cs="Times New Roman"/>
          <w:color w:val="000000" w:themeColor="text1"/>
        </w:rPr>
        <w:t xml:space="preserve"> (Heb. 7:3). </w:t>
      </w:r>
    </w:p>
    <w:p w14:paraId="38D4DE5D" w14:textId="07EE69B8" w:rsidR="00392E05" w:rsidRPr="00392E05" w:rsidRDefault="00392E05" w:rsidP="00F550A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N.</w:t>
      </w:r>
      <w:r>
        <w:rPr>
          <w:rFonts w:ascii="Times New Roman" w:hAnsi="Times New Roman" w:cs="Times New Roman"/>
          <w:color w:val="000000" w:themeColor="text1"/>
        </w:rPr>
        <w:tab/>
        <w:t xml:space="preserve">Hebrews 7 brings together the scope of 11Q Melchizedek and Luke 4 and the Inauguration of the Kingdom of God in Christ Jesus. It bridges the gap between Genesis 14, Psalm 110 and the New Testament and provides the theological basis for Matthew, Mark, and Luke’s accounts of Jesus behaving in a way that is cast in the mold of the </w:t>
      </w:r>
      <w:r>
        <w:rPr>
          <w:rFonts w:ascii="Times New Roman" w:hAnsi="Times New Roman" w:cs="Times New Roman"/>
          <w:i/>
          <w:iCs/>
          <w:color w:val="000000" w:themeColor="text1"/>
        </w:rPr>
        <w:t>Other Person</w:t>
      </w:r>
      <w:r>
        <w:rPr>
          <w:rFonts w:ascii="Times New Roman" w:hAnsi="Times New Roman" w:cs="Times New Roman"/>
          <w:color w:val="000000" w:themeColor="text1"/>
        </w:rPr>
        <w:t xml:space="preserve"> found in the Old Testament that acted, looked like, spoke for, and appeared as Yahweh Himself. The 2TP Qumrani author thought it was Melchizedek. The New Testament </w:t>
      </w:r>
      <w:r w:rsidR="00185124">
        <w:rPr>
          <w:rFonts w:ascii="Times New Roman" w:hAnsi="Times New Roman" w:cs="Times New Roman"/>
          <w:color w:val="000000" w:themeColor="text1"/>
        </w:rPr>
        <w:t xml:space="preserve">reveals Him to be none other than Jesus the Messiah. </w:t>
      </w:r>
    </w:p>
    <w:p w14:paraId="61F63C68" w14:textId="70BEE324" w:rsidR="00392E05" w:rsidRPr="001E1C7F" w:rsidRDefault="00392E05" w:rsidP="00F550A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00122FDD">
        <w:rPr>
          <w:noProof/>
        </w:rPr>
        <w:drawing>
          <wp:inline distT="0" distB="0" distL="0" distR="0" wp14:anchorId="661CCE1E" wp14:editId="131BD134">
            <wp:extent cx="5074589" cy="705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5187" cy="7058857"/>
                    </a:xfrm>
                    <a:prstGeom prst="rect">
                      <a:avLst/>
                    </a:prstGeom>
                  </pic:spPr>
                </pic:pic>
              </a:graphicData>
            </a:graphic>
          </wp:inline>
        </w:drawing>
      </w:r>
    </w:p>
    <w:sectPr w:rsidR="00392E05" w:rsidRPr="001E1C7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9957" w14:textId="77777777" w:rsidR="00D50E1F" w:rsidRDefault="00D50E1F" w:rsidP="007D0BCE">
      <w:pPr>
        <w:spacing w:after="0" w:line="240" w:lineRule="auto"/>
      </w:pPr>
      <w:r>
        <w:separator/>
      </w:r>
    </w:p>
  </w:endnote>
  <w:endnote w:type="continuationSeparator" w:id="0">
    <w:p w14:paraId="0840A12D" w14:textId="77777777" w:rsidR="00D50E1F" w:rsidRDefault="00D50E1F" w:rsidP="007D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08436"/>
      <w:docPartObj>
        <w:docPartGallery w:val="Page Numbers (Bottom of Page)"/>
        <w:docPartUnique/>
      </w:docPartObj>
    </w:sdtPr>
    <w:sdtEndPr>
      <w:rPr>
        <w:rFonts w:ascii="Times New Roman" w:hAnsi="Times New Roman" w:cs="Times New Roman"/>
        <w:noProof/>
      </w:rPr>
    </w:sdtEndPr>
    <w:sdtContent>
      <w:p w14:paraId="722E155B" w14:textId="49B4D4A9" w:rsidR="00B677E9" w:rsidRPr="00B677E9" w:rsidRDefault="00B677E9">
        <w:pPr>
          <w:pStyle w:val="Footer"/>
          <w:jc w:val="right"/>
          <w:rPr>
            <w:rFonts w:ascii="Times New Roman" w:hAnsi="Times New Roman" w:cs="Times New Roman"/>
          </w:rPr>
        </w:pPr>
        <w:r w:rsidRPr="00B677E9">
          <w:rPr>
            <w:rFonts w:ascii="Times New Roman" w:hAnsi="Times New Roman" w:cs="Times New Roman"/>
          </w:rPr>
          <w:fldChar w:fldCharType="begin"/>
        </w:r>
        <w:r w:rsidRPr="00B677E9">
          <w:rPr>
            <w:rFonts w:ascii="Times New Roman" w:hAnsi="Times New Roman" w:cs="Times New Roman"/>
          </w:rPr>
          <w:instrText xml:space="preserve"> PAGE   \* MERGEFORMAT </w:instrText>
        </w:r>
        <w:r w:rsidRPr="00B677E9">
          <w:rPr>
            <w:rFonts w:ascii="Times New Roman" w:hAnsi="Times New Roman" w:cs="Times New Roman"/>
          </w:rPr>
          <w:fldChar w:fldCharType="separate"/>
        </w:r>
        <w:r w:rsidRPr="00B677E9">
          <w:rPr>
            <w:rFonts w:ascii="Times New Roman" w:hAnsi="Times New Roman" w:cs="Times New Roman"/>
            <w:noProof/>
          </w:rPr>
          <w:t>2</w:t>
        </w:r>
        <w:r w:rsidRPr="00B677E9">
          <w:rPr>
            <w:rFonts w:ascii="Times New Roman" w:hAnsi="Times New Roman" w:cs="Times New Roman"/>
            <w:noProof/>
          </w:rPr>
          <w:fldChar w:fldCharType="end"/>
        </w:r>
      </w:p>
    </w:sdtContent>
  </w:sdt>
  <w:p w14:paraId="267430F8" w14:textId="1CB24F11" w:rsidR="00BD0B2B" w:rsidRPr="00BD0B2B" w:rsidRDefault="00BD0B2B" w:rsidP="00BD0B2B">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1FC2" w14:textId="77777777" w:rsidR="00D50E1F" w:rsidRDefault="00D50E1F" w:rsidP="007D0BCE">
      <w:pPr>
        <w:spacing w:after="0" w:line="240" w:lineRule="auto"/>
      </w:pPr>
      <w:r>
        <w:separator/>
      </w:r>
    </w:p>
  </w:footnote>
  <w:footnote w:type="continuationSeparator" w:id="0">
    <w:p w14:paraId="28FDDFD3" w14:textId="77777777" w:rsidR="00D50E1F" w:rsidRDefault="00D50E1F" w:rsidP="007D0BCE">
      <w:pPr>
        <w:spacing w:after="0" w:line="240" w:lineRule="auto"/>
      </w:pPr>
      <w:r>
        <w:continuationSeparator/>
      </w:r>
    </w:p>
  </w:footnote>
  <w:footnote w:id="1">
    <w:p w14:paraId="59A1EEFE" w14:textId="754A24F3" w:rsidR="00703500" w:rsidRPr="00703500" w:rsidRDefault="00703500">
      <w:pPr>
        <w:pStyle w:val="FootnoteText"/>
        <w:rPr>
          <w:rFonts w:ascii="Times New Roman" w:hAnsi="Times New Roman" w:cs="Times New Roman"/>
        </w:rPr>
      </w:pPr>
      <w:r w:rsidRPr="00703500">
        <w:rPr>
          <w:rStyle w:val="FootnoteReference"/>
          <w:rFonts w:ascii="Times New Roman" w:hAnsi="Times New Roman" w:cs="Times New Roman"/>
        </w:rPr>
        <w:footnoteRef/>
      </w:r>
      <w:r w:rsidRPr="00703500">
        <w:rPr>
          <w:rFonts w:ascii="Times New Roman" w:hAnsi="Times New Roman" w:cs="Times New Roman"/>
        </w:rPr>
        <w:t xml:space="preserve"> </w:t>
      </w:r>
      <w:r>
        <w:rPr>
          <w:rFonts w:ascii="Times New Roman" w:hAnsi="Times New Roman" w:cs="Times New Roman"/>
        </w:rPr>
        <w:t xml:space="preserve">Miller, Merril P., The Function of Isa 61:1-2 in 11Q Melchizedek; </w:t>
      </w:r>
      <w:r>
        <w:rPr>
          <w:rFonts w:ascii="Times New Roman" w:hAnsi="Times New Roman" w:cs="Times New Roman"/>
          <w:i/>
          <w:iCs/>
        </w:rPr>
        <w:t>Journal of Biblical Literature</w:t>
      </w:r>
      <w:r>
        <w:rPr>
          <w:rFonts w:ascii="Times New Roman" w:hAnsi="Times New Roman" w:cs="Times New Roman"/>
        </w:rPr>
        <w:t>; Dec., 1969, Vol. 88, No. 4 (Dec., 1969), pp. 467-469</w:t>
      </w:r>
    </w:p>
  </w:footnote>
  <w:footnote w:id="2">
    <w:p w14:paraId="30525EF6" w14:textId="72A925FD" w:rsidR="00234394" w:rsidRPr="00234394" w:rsidRDefault="00234394">
      <w:pPr>
        <w:pStyle w:val="FootnoteText"/>
        <w:rPr>
          <w:rFonts w:ascii="Times New Roman" w:hAnsi="Times New Roman" w:cs="Times New Roman"/>
        </w:rPr>
      </w:pPr>
      <w:r w:rsidRPr="00234394">
        <w:rPr>
          <w:rStyle w:val="FootnoteReference"/>
          <w:rFonts w:ascii="Times New Roman" w:hAnsi="Times New Roman" w:cs="Times New Roman"/>
        </w:rPr>
        <w:footnoteRef/>
      </w:r>
      <w:r w:rsidRPr="00234394">
        <w:rPr>
          <w:rFonts w:ascii="Times New Roman" w:hAnsi="Times New Roman" w:cs="Times New Roman"/>
        </w:rPr>
        <w:t xml:space="preserve"> </w:t>
      </w:r>
      <w:r>
        <w:rPr>
          <w:rFonts w:ascii="Times New Roman" w:hAnsi="Times New Roman" w:cs="Times New Roman"/>
        </w:rPr>
        <w:t>There is a controversy on the dating of Daniel. Because of the supreme accuracy of events described</w:t>
      </w:r>
      <w:r w:rsidR="00AF4171">
        <w:rPr>
          <w:rFonts w:ascii="Times New Roman" w:hAnsi="Times New Roman" w:cs="Times New Roman"/>
        </w:rPr>
        <w:t xml:space="preserve"> in chapters 7-12</w:t>
      </w:r>
      <w:r>
        <w:rPr>
          <w:rFonts w:ascii="Times New Roman" w:hAnsi="Times New Roman" w:cs="Times New Roman"/>
        </w:rPr>
        <w:t xml:space="preserve">, many liberal scholars date it </w:t>
      </w:r>
      <w:r>
        <w:rPr>
          <w:rFonts w:ascii="Times New Roman" w:hAnsi="Times New Roman" w:cs="Times New Roman"/>
          <w:i/>
          <w:iCs/>
        </w:rPr>
        <w:t>after</w:t>
      </w:r>
      <w:r>
        <w:rPr>
          <w:rFonts w:ascii="Times New Roman" w:hAnsi="Times New Roman" w:cs="Times New Roman"/>
        </w:rPr>
        <w:t xml:space="preserve"> the Babylonian, Persian, and Greek empires into the Second Temple Period, around 165 BCE. This would put it around the same time as the Qumrani author citing that material. While it does not necessarily mean that is the only reason to discount the late date (they also cited 1 Enoch, written around the same time), the use of Daniel’s </w:t>
      </w:r>
      <w:r>
        <w:rPr>
          <w:rFonts w:ascii="Times New Roman" w:hAnsi="Times New Roman" w:cs="Times New Roman"/>
          <w:i/>
          <w:iCs/>
        </w:rPr>
        <w:t>timeline</w:t>
      </w:r>
      <w:r>
        <w:rPr>
          <w:rFonts w:ascii="Times New Roman" w:hAnsi="Times New Roman" w:cs="Times New Roman"/>
        </w:rPr>
        <w:t xml:space="preserve"> for the end of exile was in focus as a truth well established. They knew the 70 years prophecy and the 490 years to complete the full experience of Atonement and the Final Jubilee. </w:t>
      </w:r>
      <w:r w:rsidR="00AF4171">
        <w:rPr>
          <w:rFonts w:ascii="Times New Roman" w:hAnsi="Times New Roman" w:cs="Times New Roman"/>
        </w:rPr>
        <w:t xml:space="preserve">If it was the late date, perhaps that idea would be a matter of debate </w:t>
      </w:r>
      <w:r w:rsidR="00E1572B">
        <w:rPr>
          <w:rFonts w:ascii="Times New Roman" w:hAnsi="Times New Roman" w:cs="Times New Roman"/>
        </w:rPr>
        <w:t xml:space="preserve">rather </w:t>
      </w:r>
      <w:r w:rsidR="00AF4171">
        <w:rPr>
          <w:rFonts w:ascii="Times New Roman" w:hAnsi="Times New Roman" w:cs="Times New Roman"/>
        </w:rPr>
        <w:t xml:space="preserve">than a matter of source material to point to the Messianic Figure who would defeat Satan at the End of Days. </w:t>
      </w:r>
      <w:r w:rsidR="001015F7">
        <w:rPr>
          <w:rFonts w:ascii="Times New Roman" w:hAnsi="Times New Roman" w:cs="Times New Roman"/>
        </w:rPr>
        <w:t xml:space="preserve">Further, the use of Daniel 9 with Leviticus 25, Deuteronomy 15, Isaiah 52 and 61, Psalm 82 and 7, with other canonized Torah/Prophets Scriptures. </w:t>
      </w:r>
      <w:r>
        <w:rPr>
          <w:rFonts w:ascii="Times New Roman" w:hAnsi="Times New Roman" w:cs="Times New Roman"/>
        </w:rPr>
        <w:t>- Cw</w:t>
      </w:r>
    </w:p>
  </w:footnote>
  <w:footnote w:id="3">
    <w:p w14:paraId="01D12A98" w14:textId="7FE76D19" w:rsidR="00DE5C5F" w:rsidRPr="00DA3013" w:rsidRDefault="00DE5C5F">
      <w:pPr>
        <w:pStyle w:val="FootnoteText"/>
        <w:rPr>
          <w:rFonts w:ascii="Times New Roman" w:hAnsi="Times New Roman" w:cs="Times New Roman"/>
        </w:rPr>
      </w:pPr>
      <w:r w:rsidRPr="00DA3013">
        <w:rPr>
          <w:rStyle w:val="FootnoteReference"/>
          <w:rFonts w:ascii="Times New Roman" w:hAnsi="Times New Roman" w:cs="Times New Roman"/>
        </w:rPr>
        <w:footnoteRef/>
      </w:r>
      <w:r w:rsidRPr="00DA3013">
        <w:rPr>
          <w:rFonts w:ascii="Times New Roman" w:hAnsi="Times New Roman" w:cs="Times New Roman"/>
        </w:rPr>
        <w:t xml:space="preserve"> Bergsma, John S. (2006), The Jubilee from Leviticus to Qumran: A History of Interpretation. </w:t>
      </w:r>
      <w:r w:rsidRPr="00DA3013">
        <w:rPr>
          <w:rFonts w:ascii="Times New Roman" w:hAnsi="Times New Roman" w:cs="Times New Roman"/>
        </w:rPr>
        <w:t>Brill.</w:t>
      </w:r>
      <w:r w:rsidRPr="00DA3013">
        <w:rPr>
          <w:rFonts w:ascii="Times New Roman" w:hAnsi="Times New Roman" w:cs="Times New Roman"/>
        </w:rPr>
        <w:t xml:space="preserve"> p. 225</w:t>
      </w:r>
    </w:p>
  </w:footnote>
  <w:footnote w:id="4">
    <w:p w14:paraId="5FEFC10D" w14:textId="1830B389" w:rsidR="00DA3013" w:rsidRDefault="00DA3013">
      <w:pPr>
        <w:pStyle w:val="FootnoteText"/>
      </w:pPr>
      <w:r w:rsidRPr="00DA3013">
        <w:rPr>
          <w:rStyle w:val="FootnoteReference"/>
          <w:rFonts w:ascii="Times New Roman" w:hAnsi="Times New Roman" w:cs="Times New Roman"/>
        </w:rPr>
        <w:footnoteRef/>
      </w:r>
      <w:r w:rsidRPr="00DA3013">
        <w:rPr>
          <w:rFonts w:ascii="Times New Roman" w:hAnsi="Times New Roman" w:cs="Times New Roman"/>
        </w:rPr>
        <w:t xml:space="preserve"> Ibid., pp. 225-227</w:t>
      </w:r>
    </w:p>
  </w:footnote>
  <w:footnote w:id="5">
    <w:p w14:paraId="5F18D682" w14:textId="0B2B1CCF" w:rsidR="00F94808" w:rsidRPr="00F94808" w:rsidRDefault="00F94808">
      <w:pPr>
        <w:pStyle w:val="FootnoteText"/>
        <w:rPr>
          <w:rFonts w:ascii="Times New Roman" w:hAnsi="Times New Roman" w:cs="Times New Roman"/>
        </w:rPr>
      </w:pPr>
      <w:r w:rsidRPr="00F94808">
        <w:rPr>
          <w:rStyle w:val="FootnoteReference"/>
          <w:rFonts w:ascii="Times New Roman" w:hAnsi="Times New Roman" w:cs="Times New Roman"/>
        </w:rPr>
        <w:footnoteRef/>
      </w:r>
      <w:r w:rsidRPr="00F94808">
        <w:rPr>
          <w:rFonts w:ascii="Times New Roman" w:hAnsi="Times New Roman" w:cs="Times New Roman"/>
        </w:rPr>
        <w:t xml:space="preserve"> Para H., I., ibid. pp. 230-231</w:t>
      </w:r>
    </w:p>
  </w:footnote>
  <w:footnote w:id="6">
    <w:p w14:paraId="5E21E75B" w14:textId="417DE286" w:rsidR="001E1C7F" w:rsidRDefault="001E1C7F">
      <w:pPr>
        <w:pStyle w:val="FootnoteText"/>
        <w:rPr>
          <w:rFonts w:ascii="Times New Roman" w:hAnsi="Times New Roman" w:cs="Times New Roman"/>
        </w:rPr>
      </w:pPr>
      <w:r w:rsidRPr="001E1C7F">
        <w:rPr>
          <w:rStyle w:val="FootnoteReference"/>
          <w:rFonts w:ascii="Times New Roman" w:hAnsi="Times New Roman" w:cs="Times New Roman"/>
        </w:rPr>
        <w:footnoteRef/>
      </w:r>
      <w:r w:rsidRPr="001E1C7F">
        <w:rPr>
          <w:rFonts w:ascii="Times New Roman" w:hAnsi="Times New Roman" w:cs="Times New Roman"/>
        </w:rPr>
        <w:t xml:space="preserve"> </w:t>
      </w:r>
      <w:hyperlink r:id="rId1" w:history="1">
        <w:r w:rsidRPr="00B42FFF">
          <w:rPr>
            <w:rStyle w:val="Hyperlink"/>
            <w:rFonts w:ascii="Times New Roman" w:hAnsi="Times New Roman" w:cs="Times New Roman"/>
          </w:rPr>
          <w:t>http://web.tusculum.edu/church/pdf/tir/2016/Important%20Texts/War%20Scroll.pdf</w:t>
        </w:r>
      </w:hyperlink>
    </w:p>
    <w:p w14:paraId="561F1838" w14:textId="6EF22BCB" w:rsidR="00AC7268" w:rsidRPr="001E1C7F" w:rsidRDefault="00AC7268">
      <w:pPr>
        <w:pStyle w:val="FootnoteText"/>
        <w:rPr>
          <w:rFonts w:ascii="Times New Roman" w:hAnsi="Times New Roman" w:cs="Times New Roman"/>
        </w:rPr>
      </w:pPr>
      <w:r w:rsidRPr="00AC7268">
        <w:rPr>
          <w:rFonts w:ascii="Times New Roman" w:hAnsi="Times New Roman" w:cs="Times New Roman"/>
        </w:rPr>
        <w:t>http://web.tusculum.edu/church/pdf/tir/2016/Important%20Texts/War%20Scroll.pdf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5F9B"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LONDON JUSTICE HOUSE OF PRAYER</w:t>
    </w:r>
  </w:p>
  <w:p w14:paraId="7C2E8576"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STUDIES IN THE KINGDOM OF GOD</w:t>
    </w:r>
  </w:p>
  <w:p w14:paraId="1FC2FD00" w14:textId="77777777" w:rsidR="007D0BCE" w:rsidRDefault="007D0BCE" w:rsidP="007D0BCE">
    <w:pPr>
      <w:pStyle w:val="Header"/>
      <w:tabs>
        <w:tab w:val="clear" w:pos="9360"/>
        <w:tab w:val="right" w:pos="10080"/>
      </w:tabs>
      <w:ind w:left="-720" w:right="-720"/>
    </w:pPr>
    <w:r>
      <w:t>__________________________________________________________________________________________________</w:t>
    </w:r>
  </w:p>
  <w:p w14:paraId="257F59EB" w14:textId="77777777" w:rsidR="007D0BCE" w:rsidRDefault="007D0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8755A"/>
    <w:multiLevelType w:val="hybridMultilevel"/>
    <w:tmpl w:val="BF28D558"/>
    <w:lvl w:ilvl="0" w:tplc="DB74AC84">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50285FEC"/>
    <w:multiLevelType w:val="hybridMultilevel"/>
    <w:tmpl w:val="2E527964"/>
    <w:lvl w:ilvl="0" w:tplc="9126EE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2B75870"/>
    <w:multiLevelType w:val="hybridMultilevel"/>
    <w:tmpl w:val="F0E062D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95982708">
    <w:abstractNumId w:val="0"/>
  </w:num>
  <w:num w:numId="2" w16cid:durableId="762455457">
    <w:abstractNumId w:val="2"/>
  </w:num>
  <w:num w:numId="3" w16cid:durableId="1306275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CE"/>
    <w:rsid w:val="00003B52"/>
    <w:rsid w:val="000045FC"/>
    <w:rsid w:val="0004047A"/>
    <w:rsid w:val="000772F0"/>
    <w:rsid w:val="00081FDA"/>
    <w:rsid w:val="000845DF"/>
    <w:rsid w:val="000B5596"/>
    <w:rsid w:val="000D7E86"/>
    <w:rsid w:val="001015F7"/>
    <w:rsid w:val="00122FDD"/>
    <w:rsid w:val="00127F83"/>
    <w:rsid w:val="00143A3A"/>
    <w:rsid w:val="00156B1B"/>
    <w:rsid w:val="00162D70"/>
    <w:rsid w:val="0016795C"/>
    <w:rsid w:val="00184DEF"/>
    <w:rsid w:val="00185124"/>
    <w:rsid w:val="001873EE"/>
    <w:rsid w:val="001A177F"/>
    <w:rsid w:val="001C3502"/>
    <w:rsid w:val="001E1C7F"/>
    <w:rsid w:val="001F4C6E"/>
    <w:rsid w:val="00234394"/>
    <w:rsid w:val="0024516D"/>
    <w:rsid w:val="00254F3B"/>
    <w:rsid w:val="0027075A"/>
    <w:rsid w:val="0027294C"/>
    <w:rsid w:val="00277DB6"/>
    <w:rsid w:val="002907B3"/>
    <w:rsid w:val="002C3799"/>
    <w:rsid w:val="002F4930"/>
    <w:rsid w:val="00322A98"/>
    <w:rsid w:val="00354F86"/>
    <w:rsid w:val="00376781"/>
    <w:rsid w:val="003850D5"/>
    <w:rsid w:val="00392E05"/>
    <w:rsid w:val="003A0A58"/>
    <w:rsid w:val="003C0290"/>
    <w:rsid w:val="003C2383"/>
    <w:rsid w:val="003C48FF"/>
    <w:rsid w:val="003D47F2"/>
    <w:rsid w:val="00402EAC"/>
    <w:rsid w:val="00413A9D"/>
    <w:rsid w:val="00415E9D"/>
    <w:rsid w:val="004362AC"/>
    <w:rsid w:val="0044219C"/>
    <w:rsid w:val="0045057C"/>
    <w:rsid w:val="00481415"/>
    <w:rsid w:val="004B05E2"/>
    <w:rsid w:val="004B696F"/>
    <w:rsid w:val="004C4BE9"/>
    <w:rsid w:val="004E0A00"/>
    <w:rsid w:val="004E2928"/>
    <w:rsid w:val="004F1912"/>
    <w:rsid w:val="004F5202"/>
    <w:rsid w:val="00516BED"/>
    <w:rsid w:val="00516CBC"/>
    <w:rsid w:val="00527269"/>
    <w:rsid w:val="00527BB9"/>
    <w:rsid w:val="0056796A"/>
    <w:rsid w:val="00582223"/>
    <w:rsid w:val="00585A63"/>
    <w:rsid w:val="005952FF"/>
    <w:rsid w:val="005A0404"/>
    <w:rsid w:val="005A6880"/>
    <w:rsid w:val="005C12BD"/>
    <w:rsid w:val="005E3E96"/>
    <w:rsid w:val="005F773F"/>
    <w:rsid w:val="00623DD3"/>
    <w:rsid w:val="00640AA3"/>
    <w:rsid w:val="006430BA"/>
    <w:rsid w:val="006430C0"/>
    <w:rsid w:val="00656078"/>
    <w:rsid w:val="00656294"/>
    <w:rsid w:val="006827E7"/>
    <w:rsid w:val="006864E8"/>
    <w:rsid w:val="006A6D94"/>
    <w:rsid w:val="006E5607"/>
    <w:rsid w:val="00703500"/>
    <w:rsid w:val="00705961"/>
    <w:rsid w:val="00721603"/>
    <w:rsid w:val="00764C1E"/>
    <w:rsid w:val="00767BE9"/>
    <w:rsid w:val="00786470"/>
    <w:rsid w:val="007B473B"/>
    <w:rsid w:val="007B7ED4"/>
    <w:rsid w:val="007D0BCE"/>
    <w:rsid w:val="007E1B5A"/>
    <w:rsid w:val="00801F83"/>
    <w:rsid w:val="0082061A"/>
    <w:rsid w:val="008455AE"/>
    <w:rsid w:val="00857D46"/>
    <w:rsid w:val="00876713"/>
    <w:rsid w:val="008A74FE"/>
    <w:rsid w:val="008D26DB"/>
    <w:rsid w:val="008E3FD3"/>
    <w:rsid w:val="00912DA4"/>
    <w:rsid w:val="00952C27"/>
    <w:rsid w:val="0095439E"/>
    <w:rsid w:val="0097533D"/>
    <w:rsid w:val="009953CE"/>
    <w:rsid w:val="009A26FD"/>
    <w:rsid w:val="009B1DFA"/>
    <w:rsid w:val="009D4CEA"/>
    <w:rsid w:val="00A041B8"/>
    <w:rsid w:val="00A35DA4"/>
    <w:rsid w:val="00A61E73"/>
    <w:rsid w:val="00A80ED7"/>
    <w:rsid w:val="00AC7268"/>
    <w:rsid w:val="00AE4430"/>
    <w:rsid w:val="00AF2365"/>
    <w:rsid w:val="00AF4171"/>
    <w:rsid w:val="00B00213"/>
    <w:rsid w:val="00B63A5A"/>
    <w:rsid w:val="00B677E9"/>
    <w:rsid w:val="00B726E7"/>
    <w:rsid w:val="00B73976"/>
    <w:rsid w:val="00B77024"/>
    <w:rsid w:val="00BA2A87"/>
    <w:rsid w:val="00BA6376"/>
    <w:rsid w:val="00BB375F"/>
    <w:rsid w:val="00BD0B2B"/>
    <w:rsid w:val="00BE7B83"/>
    <w:rsid w:val="00BF41BA"/>
    <w:rsid w:val="00C21502"/>
    <w:rsid w:val="00C23BF3"/>
    <w:rsid w:val="00C2625D"/>
    <w:rsid w:val="00C464F1"/>
    <w:rsid w:val="00C723EA"/>
    <w:rsid w:val="00C8631B"/>
    <w:rsid w:val="00CA171D"/>
    <w:rsid w:val="00CB167D"/>
    <w:rsid w:val="00CB4B08"/>
    <w:rsid w:val="00CE55CB"/>
    <w:rsid w:val="00CF6AD8"/>
    <w:rsid w:val="00CF7087"/>
    <w:rsid w:val="00D306A1"/>
    <w:rsid w:val="00D361F0"/>
    <w:rsid w:val="00D50E1F"/>
    <w:rsid w:val="00D519C3"/>
    <w:rsid w:val="00D73033"/>
    <w:rsid w:val="00DA3013"/>
    <w:rsid w:val="00DC097E"/>
    <w:rsid w:val="00DD2DC5"/>
    <w:rsid w:val="00DE5C5F"/>
    <w:rsid w:val="00DF6616"/>
    <w:rsid w:val="00E1572B"/>
    <w:rsid w:val="00E74216"/>
    <w:rsid w:val="00E752FF"/>
    <w:rsid w:val="00EA3124"/>
    <w:rsid w:val="00F02764"/>
    <w:rsid w:val="00F20CAE"/>
    <w:rsid w:val="00F27B33"/>
    <w:rsid w:val="00F419B9"/>
    <w:rsid w:val="00F550A8"/>
    <w:rsid w:val="00F57553"/>
    <w:rsid w:val="00F57BA4"/>
    <w:rsid w:val="00F762EB"/>
    <w:rsid w:val="00F94808"/>
    <w:rsid w:val="00FD1443"/>
    <w:rsid w:val="00FE5514"/>
    <w:rsid w:val="00FF1F54"/>
    <w:rsid w:val="00FF4701"/>
    <w:rsid w:val="00FF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53B8"/>
  <w15:docId w15:val="{E98B8332-CE7E-4807-9321-1C186A74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BCE"/>
  </w:style>
  <w:style w:type="paragraph" w:styleId="Footer">
    <w:name w:val="footer"/>
    <w:basedOn w:val="Normal"/>
    <w:link w:val="FooterChar"/>
    <w:uiPriority w:val="99"/>
    <w:unhideWhenUsed/>
    <w:rsid w:val="007D0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BCE"/>
  </w:style>
  <w:style w:type="paragraph" w:styleId="ListParagraph">
    <w:name w:val="List Paragraph"/>
    <w:basedOn w:val="Normal"/>
    <w:uiPriority w:val="34"/>
    <w:qFormat/>
    <w:rsid w:val="007D0BCE"/>
    <w:pPr>
      <w:ind w:left="720"/>
      <w:contextualSpacing/>
    </w:pPr>
  </w:style>
  <w:style w:type="paragraph" w:styleId="FootnoteText">
    <w:name w:val="footnote text"/>
    <w:basedOn w:val="Normal"/>
    <w:link w:val="FootnoteTextChar"/>
    <w:uiPriority w:val="99"/>
    <w:semiHidden/>
    <w:unhideWhenUsed/>
    <w:rsid w:val="008A7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4FE"/>
    <w:rPr>
      <w:sz w:val="20"/>
      <w:szCs w:val="20"/>
    </w:rPr>
  </w:style>
  <w:style w:type="character" w:styleId="FootnoteReference">
    <w:name w:val="footnote reference"/>
    <w:basedOn w:val="DefaultParagraphFont"/>
    <w:uiPriority w:val="99"/>
    <w:semiHidden/>
    <w:unhideWhenUsed/>
    <w:rsid w:val="008A74FE"/>
    <w:rPr>
      <w:vertAlign w:val="superscript"/>
    </w:rPr>
  </w:style>
  <w:style w:type="character" w:styleId="Hyperlink">
    <w:name w:val="Hyperlink"/>
    <w:basedOn w:val="DefaultParagraphFont"/>
    <w:uiPriority w:val="99"/>
    <w:unhideWhenUsed/>
    <w:rsid w:val="001E1C7F"/>
    <w:rPr>
      <w:color w:val="0000FF" w:themeColor="hyperlink"/>
      <w:u w:val="single"/>
    </w:rPr>
  </w:style>
  <w:style w:type="character" w:styleId="UnresolvedMention">
    <w:name w:val="Unresolved Mention"/>
    <w:basedOn w:val="DefaultParagraphFont"/>
    <w:uiPriority w:val="99"/>
    <w:semiHidden/>
    <w:unhideWhenUsed/>
    <w:rsid w:val="001E1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eb.tusculum.edu/church/pdf/tir/2016/Important%20Texts/War%20Scro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3CC8-A6E3-4A26-888C-B9524A4B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11540</TotalTime>
  <Pages>7</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20</cp:revision>
  <dcterms:created xsi:type="dcterms:W3CDTF">2023-03-27T10:44:00Z</dcterms:created>
  <dcterms:modified xsi:type="dcterms:W3CDTF">2023-04-02T12:37:00Z</dcterms:modified>
</cp:coreProperties>
</file>